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24BC" w14:textId="77777777" w:rsidR="004A320D" w:rsidRPr="00EB1B3A" w:rsidRDefault="004A320D" w:rsidP="004A320D">
      <w:pPr>
        <w:jc w:val="center"/>
        <w:rPr>
          <w:rFonts w:ascii="Calibri" w:hAnsi="Calibri"/>
          <w:sz w:val="28"/>
        </w:rPr>
      </w:pPr>
      <w:r w:rsidRPr="00EB1B3A">
        <w:rPr>
          <w:rFonts w:ascii="Calibri" w:hAnsi="Calibri"/>
          <w:sz w:val="28"/>
        </w:rPr>
        <w:t>Miyazaki International College</w:t>
      </w:r>
    </w:p>
    <w:p w14:paraId="182F497E" w14:textId="77777777" w:rsidR="004A320D" w:rsidRPr="00EB1B3A" w:rsidRDefault="004A320D" w:rsidP="004A320D">
      <w:pPr>
        <w:jc w:val="center"/>
        <w:rPr>
          <w:rFonts w:ascii="Calibri" w:hAnsi="Calibri"/>
          <w:sz w:val="28"/>
        </w:rPr>
      </w:pPr>
      <w:r w:rsidRPr="00EB1B3A">
        <w:rPr>
          <w:rFonts w:ascii="Calibri" w:hAnsi="Calibri"/>
          <w:sz w:val="28"/>
        </w:rPr>
        <w:t>Course Syllabus</w:t>
      </w:r>
    </w:p>
    <w:p w14:paraId="692330BA" w14:textId="5AB7932D" w:rsidR="004A320D" w:rsidRPr="00EB1B3A" w:rsidRDefault="004A320D" w:rsidP="004A320D">
      <w:pPr>
        <w:jc w:val="center"/>
        <w:rPr>
          <w:rFonts w:ascii="Calibri" w:hAnsi="Calibri"/>
          <w:sz w:val="28"/>
        </w:rPr>
      </w:pPr>
      <w:r w:rsidRPr="00EB1B3A">
        <w:rPr>
          <w:rFonts w:ascii="Calibri" w:hAnsi="Calibri"/>
          <w:sz w:val="28"/>
        </w:rPr>
        <w:t>Spring 202</w:t>
      </w:r>
      <w:r w:rsidR="00E019EA">
        <w:rPr>
          <w:rFonts w:ascii="Calibri" w:hAnsi="Calibri"/>
          <w:sz w:val="28"/>
        </w:rPr>
        <w:t>1</w:t>
      </w:r>
    </w:p>
    <w:p w14:paraId="06113421" w14:textId="77777777" w:rsidR="004A320D" w:rsidRPr="00EB1B3A" w:rsidRDefault="004A320D">
      <w:pPr>
        <w:rPr>
          <w:rFonts w:ascii="Calibri" w:hAnsi="Calibri"/>
        </w:rPr>
      </w:pPr>
    </w:p>
    <w:tbl>
      <w:tblPr>
        <w:tblStyle w:val="TableGrid"/>
        <w:tblW w:w="0" w:type="auto"/>
        <w:jc w:val="center"/>
        <w:tblLook w:val="00A0" w:firstRow="1" w:lastRow="0" w:firstColumn="1" w:lastColumn="0" w:noHBand="0" w:noVBand="0"/>
      </w:tblPr>
      <w:tblGrid>
        <w:gridCol w:w="4099"/>
        <w:gridCol w:w="6357"/>
      </w:tblGrid>
      <w:tr w:rsidR="00FC1C3A" w:rsidRPr="00EB1B3A" w14:paraId="4208DFA6" w14:textId="77777777" w:rsidTr="00E019EA">
        <w:trPr>
          <w:jc w:val="center"/>
        </w:trPr>
        <w:tc>
          <w:tcPr>
            <w:tcW w:w="4099" w:type="dxa"/>
            <w:tcBorders>
              <w:bottom w:val="single" w:sz="4" w:space="0" w:color="000000" w:themeColor="text1"/>
            </w:tcBorders>
            <w:shd w:val="clear" w:color="auto" w:fill="CCFFCC"/>
            <w:vAlign w:val="center"/>
          </w:tcPr>
          <w:p w14:paraId="5D098052" w14:textId="77777777"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b/>
                <w:color w:val="000000"/>
                <w:sz w:val="22"/>
                <w:szCs w:val="22"/>
              </w:rPr>
            </w:pPr>
            <w:r w:rsidRPr="00EB1B3A">
              <w:rPr>
                <w:rFonts w:ascii="Calibri" w:hAnsi="Calibri" w:cs="Helvetica Neue"/>
                <w:b/>
                <w:color w:val="000000"/>
                <w:sz w:val="22"/>
                <w:szCs w:val="22"/>
              </w:rPr>
              <w:t>Course Title</w:t>
            </w:r>
          </w:p>
        </w:tc>
        <w:tc>
          <w:tcPr>
            <w:tcW w:w="6357" w:type="dxa"/>
            <w:tcBorders>
              <w:bottom w:val="single" w:sz="4" w:space="0" w:color="000000" w:themeColor="text1"/>
            </w:tcBorders>
            <w:vAlign w:val="center"/>
          </w:tcPr>
          <w:p w14:paraId="508CBBAE" w14:textId="4ABB03B9"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color w:val="000000"/>
                <w:sz w:val="22"/>
                <w:szCs w:val="22"/>
              </w:rPr>
            </w:pPr>
            <w:r w:rsidRPr="00EB1B3A">
              <w:rPr>
                <w:rFonts w:ascii="Calibri" w:hAnsi="Calibri" w:cs="Helvetica Neue"/>
                <w:color w:val="000000"/>
                <w:sz w:val="22"/>
                <w:szCs w:val="22"/>
              </w:rPr>
              <w:t xml:space="preserve">Reading </w:t>
            </w:r>
            <w:r w:rsidR="00EB1EEE">
              <w:rPr>
                <w:rFonts w:ascii="Calibri" w:hAnsi="Calibri" w:cs="Helvetica Neue"/>
                <w:color w:val="000000"/>
                <w:sz w:val="22"/>
                <w:szCs w:val="22"/>
              </w:rPr>
              <w:t>2</w:t>
            </w:r>
            <w:r w:rsidRPr="00EB1B3A">
              <w:rPr>
                <w:rFonts w:ascii="Calibri" w:hAnsi="Calibri" w:cs="Helvetica Neue"/>
                <w:color w:val="000000"/>
                <w:sz w:val="22"/>
                <w:szCs w:val="22"/>
              </w:rPr>
              <w:t xml:space="preserve"> (RDG</w:t>
            </w:r>
            <w:r w:rsidR="00EB1EEE">
              <w:rPr>
                <w:rFonts w:ascii="Calibri" w:hAnsi="Calibri" w:cs="Helvetica Neue"/>
                <w:color w:val="000000"/>
                <w:sz w:val="22"/>
                <w:szCs w:val="22"/>
              </w:rPr>
              <w:t>2</w:t>
            </w:r>
            <w:r w:rsidR="00777288">
              <w:rPr>
                <w:rFonts w:ascii="Calibri" w:hAnsi="Calibri" w:cs="Helvetica Neue"/>
                <w:color w:val="000000"/>
                <w:sz w:val="22"/>
                <w:szCs w:val="22"/>
              </w:rPr>
              <w:t xml:space="preserve"> Retake</w:t>
            </w:r>
            <w:r w:rsidRPr="00EB1B3A">
              <w:rPr>
                <w:rFonts w:ascii="Calibri" w:hAnsi="Calibri" w:cs="Helvetica Neue"/>
                <w:color w:val="000000"/>
                <w:sz w:val="22"/>
                <w:szCs w:val="22"/>
              </w:rPr>
              <w:t>)</w:t>
            </w:r>
            <w:r w:rsidR="00E60DA3">
              <w:rPr>
                <w:rFonts w:ascii="Calibri" w:hAnsi="Calibri" w:cs="Helvetica Neue"/>
                <w:color w:val="000000"/>
                <w:sz w:val="22"/>
                <w:szCs w:val="22"/>
              </w:rPr>
              <w:t xml:space="preserve"> (</w:t>
            </w:r>
            <w:r w:rsidR="00E60DA3">
              <w:rPr>
                <w:rFonts w:ascii="Calibri" w:hAnsi="Calibri" w:cs="Helvetica Neue" w:hint="eastAsia"/>
                <w:color w:val="000000"/>
                <w:sz w:val="22"/>
                <w:szCs w:val="22"/>
              </w:rPr>
              <w:t>再履修</w:t>
            </w:r>
            <w:r w:rsidR="00E60DA3">
              <w:rPr>
                <w:rFonts w:ascii="Calibri" w:hAnsi="Calibri" w:cs="Helvetica Neue"/>
                <w:color w:val="000000"/>
                <w:sz w:val="22"/>
                <w:szCs w:val="22"/>
              </w:rPr>
              <w:t>)</w:t>
            </w:r>
            <w:r w:rsidRPr="00EB1B3A">
              <w:rPr>
                <w:rFonts w:ascii="Calibri" w:hAnsi="Calibri" w:cs="Helvetica Neue"/>
                <w:color w:val="000000"/>
                <w:sz w:val="22"/>
                <w:szCs w:val="22"/>
              </w:rPr>
              <w:t xml:space="preserve"> (2 credits)</w:t>
            </w:r>
          </w:p>
        </w:tc>
      </w:tr>
      <w:tr w:rsidR="00FC1C3A" w:rsidRPr="00EB1B3A" w14:paraId="2549B997" w14:textId="77777777" w:rsidTr="00E019EA">
        <w:trPr>
          <w:jc w:val="center"/>
        </w:trPr>
        <w:tc>
          <w:tcPr>
            <w:tcW w:w="4099" w:type="dxa"/>
            <w:tcBorders>
              <w:bottom w:val="single" w:sz="18" w:space="0" w:color="auto"/>
            </w:tcBorders>
            <w:shd w:val="clear" w:color="auto" w:fill="CCFFCC"/>
            <w:vAlign w:val="center"/>
          </w:tcPr>
          <w:p w14:paraId="6978AA2F"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Designation for TC</w:t>
            </w:r>
          </w:p>
        </w:tc>
        <w:tc>
          <w:tcPr>
            <w:tcW w:w="6357" w:type="dxa"/>
            <w:tcBorders>
              <w:bottom w:val="single" w:sz="18" w:space="0" w:color="auto"/>
            </w:tcBorders>
            <w:vAlign w:val="center"/>
          </w:tcPr>
          <w:p w14:paraId="5525C6D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EB1B3A" w14:paraId="14201CEF" w14:textId="77777777" w:rsidTr="00E019EA">
        <w:trPr>
          <w:trHeight w:val="491"/>
          <w:jc w:val="center"/>
        </w:trPr>
        <w:tc>
          <w:tcPr>
            <w:tcW w:w="4099" w:type="dxa"/>
            <w:tcBorders>
              <w:top w:val="single" w:sz="18" w:space="0" w:color="auto"/>
            </w:tcBorders>
            <w:shd w:val="clear" w:color="auto" w:fill="CCFFCC"/>
            <w:vAlign w:val="center"/>
          </w:tcPr>
          <w:p w14:paraId="1861920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Content Teacher</w:t>
            </w:r>
          </w:p>
        </w:tc>
        <w:tc>
          <w:tcPr>
            <w:tcW w:w="6357" w:type="dxa"/>
            <w:tcBorders>
              <w:top w:val="single" w:sz="18" w:space="0" w:color="auto"/>
            </w:tcBorders>
          </w:tcPr>
          <w:p w14:paraId="722BC48C"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39E53FBC" w14:textId="77777777" w:rsidTr="00E019EA">
        <w:trPr>
          <w:jc w:val="center"/>
        </w:trPr>
        <w:tc>
          <w:tcPr>
            <w:tcW w:w="4099" w:type="dxa"/>
            <w:shd w:val="clear" w:color="auto" w:fill="CCFFCC"/>
            <w:vAlign w:val="center"/>
          </w:tcPr>
          <w:p w14:paraId="2F02A9D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6357" w:type="dxa"/>
            <w:vAlign w:val="center"/>
          </w:tcPr>
          <w:p w14:paraId="143B16C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4D3E55" w14:textId="77777777" w:rsidTr="00E019EA">
        <w:trPr>
          <w:jc w:val="center"/>
        </w:trPr>
        <w:tc>
          <w:tcPr>
            <w:tcW w:w="4099" w:type="dxa"/>
            <w:shd w:val="clear" w:color="auto" w:fill="CCFFCC"/>
            <w:vAlign w:val="center"/>
          </w:tcPr>
          <w:p w14:paraId="2ACAE3AB"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6357" w:type="dxa"/>
            <w:vAlign w:val="center"/>
          </w:tcPr>
          <w:p w14:paraId="448CDED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320F4A1C" w14:textId="77777777" w:rsidTr="00E019EA">
        <w:trPr>
          <w:jc w:val="center"/>
        </w:trPr>
        <w:tc>
          <w:tcPr>
            <w:tcW w:w="4099" w:type="dxa"/>
            <w:tcBorders>
              <w:bottom w:val="single" w:sz="4" w:space="0" w:color="000000" w:themeColor="text1"/>
            </w:tcBorders>
            <w:shd w:val="clear" w:color="auto" w:fill="CCFFCC"/>
            <w:vAlign w:val="center"/>
          </w:tcPr>
          <w:p w14:paraId="0D5D427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6357" w:type="dxa"/>
            <w:tcBorders>
              <w:bottom w:val="single" w:sz="4" w:space="0" w:color="000000" w:themeColor="text1"/>
            </w:tcBorders>
            <w:vAlign w:val="center"/>
          </w:tcPr>
          <w:p w14:paraId="4DCC4F69"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AAB3B90" w14:textId="77777777" w:rsidTr="00E019EA">
        <w:trPr>
          <w:jc w:val="center"/>
        </w:trPr>
        <w:tc>
          <w:tcPr>
            <w:tcW w:w="4099" w:type="dxa"/>
            <w:tcBorders>
              <w:bottom w:val="single" w:sz="18" w:space="0" w:color="auto"/>
            </w:tcBorders>
            <w:shd w:val="clear" w:color="auto" w:fill="CCFFCC"/>
            <w:vAlign w:val="center"/>
          </w:tcPr>
          <w:p w14:paraId="0F9ADB4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6357" w:type="dxa"/>
            <w:tcBorders>
              <w:bottom w:val="single" w:sz="18" w:space="0" w:color="auto"/>
            </w:tcBorders>
            <w:vAlign w:val="center"/>
          </w:tcPr>
          <w:p w14:paraId="42DB1B1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C12B2B" w14:textId="77777777" w:rsidTr="00E019EA">
        <w:trPr>
          <w:trHeight w:val="445"/>
          <w:jc w:val="center"/>
        </w:trPr>
        <w:tc>
          <w:tcPr>
            <w:tcW w:w="4099" w:type="dxa"/>
            <w:tcBorders>
              <w:top w:val="single" w:sz="18" w:space="0" w:color="auto"/>
            </w:tcBorders>
            <w:shd w:val="clear" w:color="auto" w:fill="CCFFCC"/>
            <w:vAlign w:val="center"/>
          </w:tcPr>
          <w:p w14:paraId="4618E6F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Language Teacher</w:t>
            </w:r>
          </w:p>
        </w:tc>
        <w:tc>
          <w:tcPr>
            <w:tcW w:w="6357" w:type="dxa"/>
            <w:tcBorders>
              <w:top w:val="single" w:sz="18" w:space="0" w:color="auto"/>
            </w:tcBorders>
          </w:tcPr>
          <w:p w14:paraId="446181E6"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48A272CD" w14:textId="77777777" w:rsidTr="00E019EA">
        <w:trPr>
          <w:jc w:val="center"/>
        </w:trPr>
        <w:tc>
          <w:tcPr>
            <w:tcW w:w="4099" w:type="dxa"/>
            <w:shd w:val="clear" w:color="auto" w:fill="CCFFCC"/>
            <w:vAlign w:val="center"/>
          </w:tcPr>
          <w:p w14:paraId="6CA20FE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6357" w:type="dxa"/>
            <w:vAlign w:val="center"/>
          </w:tcPr>
          <w:p w14:paraId="2049C1F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Craig Yamamoto</w:t>
            </w:r>
          </w:p>
        </w:tc>
      </w:tr>
      <w:tr w:rsidR="00FC1C3A" w:rsidRPr="00EB1B3A" w14:paraId="1B4C810B" w14:textId="77777777" w:rsidTr="00E019EA">
        <w:trPr>
          <w:jc w:val="center"/>
        </w:trPr>
        <w:tc>
          <w:tcPr>
            <w:tcW w:w="4099" w:type="dxa"/>
            <w:shd w:val="clear" w:color="auto" w:fill="CCFFCC"/>
            <w:vAlign w:val="center"/>
          </w:tcPr>
          <w:p w14:paraId="1B1AEF0D"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6357" w:type="dxa"/>
            <w:vAlign w:val="center"/>
          </w:tcPr>
          <w:p w14:paraId="7351919F" w14:textId="77777777" w:rsidR="00FC1C3A" w:rsidRPr="00EB1B3A" w:rsidRDefault="00E60DA3"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hyperlink r:id="rId5" w:history="1">
              <w:r w:rsidR="00FC1C3A" w:rsidRPr="00EB1B3A">
                <w:rPr>
                  <w:rStyle w:val="Hyperlink"/>
                  <w:rFonts w:ascii="Calibri" w:hAnsi="Calibri" w:cs="Helvetica"/>
                </w:rPr>
                <w:t>cyamamoto@sky.miyazaki-mic.ac.jp</w:t>
              </w:r>
            </w:hyperlink>
          </w:p>
        </w:tc>
      </w:tr>
      <w:tr w:rsidR="00FC1C3A" w:rsidRPr="00EB1B3A" w14:paraId="064E08A2" w14:textId="77777777" w:rsidTr="00E019EA">
        <w:trPr>
          <w:jc w:val="center"/>
        </w:trPr>
        <w:tc>
          <w:tcPr>
            <w:tcW w:w="4099" w:type="dxa"/>
            <w:shd w:val="clear" w:color="auto" w:fill="CCFFCC"/>
            <w:vAlign w:val="center"/>
          </w:tcPr>
          <w:p w14:paraId="60FF354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6357" w:type="dxa"/>
            <w:vAlign w:val="center"/>
          </w:tcPr>
          <w:p w14:paraId="39AB93B3"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1-328 / 3769</w:t>
            </w:r>
          </w:p>
        </w:tc>
      </w:tr>
      <w:tr w:rsidR="00FC1C3A" w:rsidRPr="00EB1B3A" w14:paraId="4E7C1098" w14:textId="77777777" w:rsidTr="00E019EA">
        <w:trPr>
          <w:jc w:val="center"/>
        </w:trPr>
        <w:tc>
          <w:tcPr>
            <w:tcW w:w="4099" w:type="dxa"/>
            <w:shd w:val="clear" w:color="auto" w:fill="CCFFCC"/>
            <w:vAlign w:val="center"/>
          </w:tcPr>
          <w:p w14:paraId="7AADD0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6357" w:type="dxa"/>
            <w:vAlign w:val="center"/>
          </w:tcPr>
          <w:p w14:paraId="792D0093" w14:textId="427ACF0A"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bl>
    <w:p w14:paraId="0895878A"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jc w:val="center"/>
        <w:tblLook w:val="00A0" w:firstRow="1" w:lastRow="0" w:firstColumn="1" w:lastColumn="0" w:noHBand="0" w:noVBand="0"/>
      </w:tblPr>
      <w:tblGrid>
        <w:gridCol w:w="10456"/>
      </w:tblGrid>
      <w:tr w:rsidR="00FC1C3A" w:rsidRPr="00EB1B3A" w14:paraId="47577BDA" w14:textId="77777777" w:rsidTr="00E019EA">
        <w:trPr>
          <w:jc w:val="center"/>
        </w:trPr>
        <w:tc>
          <w:tcPr>
            <w:tcW w:w="10456" w:type="dxa"/>
            <w:shd w:val="clear" w:color="auto" w:fill="CCFFCC"/>
            <w:vAlign w:val="center"/>
          </w:tcPr>
          <w:p w14:paraId="6B7D7752"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Description:</w:t>
            </w:r>
          </w:p>
        </w:tc>
      </w:tr>
      <w:tr w:rsidR="00FC1C3A" w:rsidRPr="00EB1B3A" w14:paraId="18B1E784" w14:textId="77777777" w:rsidTr="00E019EA">
        <w:trPr>
          <w:trHeight w:val="1491"/>
          <w:jc w:val="center"/>
        </w:trPr>
        <w:tc>
          <w:tcPr>
            <w:tcW w:w="10456" w:type="dxa"/>
            <w:vAlign w:val="center"/>
          </w:tcPr>
          <w:p w14:paraId="023725CD" w14:textId="0B9122D5" w:rsidR="00FC1C3A" w:rsidRPr="00EB1B3A" w:rsidRDefault="00EB1EEE"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Calibri"/>
                <w:color w:val="000000"/>
                <w:sz w:val="22"/>
                <w:szCs w:val="22"/>
              </w:rPr>
              <w:t xml:space="preserve">This </w:t>
            </w:r>
            <w:r w:rsidR="00C723A7">
              <w:rPr>
                <w:rFonts w:ascii="Calibri" w:hAnsi="Calibri" w:cs="Calibri"/>
                <w:color w:val="000000"/>
                <w:sz w:val="22"/>
                <w:szCs w:val="22"/>
              </w:rPr>
              <w:t xml:space="preserve">is a second-semester retake course that </w:t>
            </w:r>
            <w:r>
              <w:rPr>
                <w:rFonts w:ascii="Calibri" w:hAnsi="Calibri" w:cs="Calibri"/>
                <w:color w:val="000000"/>
                <w:sz w:val="22"/>
                <w:szCs w:val="22"/>
              </w:rPr>
              <w:t>continues to challenge students to develop their reading skills through the use of in-class timed readings and comprehension questions, intensive readings with comprehension and vocabulary building activities, and extensive reading conducted mostly outside of class time. Homework consists of reading for meaning, for pleasure, and for the purpose of vocabulary building. Students also engage with software to work on extensive reading, to develop critical reading skills, and to build and practice vocabulary.</w:t>
            </w:r>
          </w:p>
        </w:tc>
      </w:tr>
      <w:tr w:rsidR="00FC1C3A" w:rsidRPr="00EB1B3A" w14:paraId="5EAFD840" w14:textId="77777777" w:rsidTr="00E019EA">
        <w:trPr>
          <w:jc w:val="center"/>
        </w:trPr>
        <w:tc>
          <w:tcPr>
            <w:tcW w:w="10456" w:type="dxa"/>
            <w:shd w:val="clear" w:color="auto" w:fill="CCFFCC"/>
            <w:vAlign w:val="center"/>
          </w:tcPr>
          <w:p w14:paraId="7C0B75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Objectives:</w:t>
            </w:r>
          </w:p>
        </w:tc>
      </w:tr>
      <w:tr w:rsidR="00FC1C3A" w:rsidRPr="00EB1B3A" w14:paraId="57F17AA2" w14:textId="77777777" w:rsidTr="00E019EA">
        <w:trPr>
          <w:trHeight w:val="3657"/>
          <w:jc w:val="center"/>
        </w:trPr>
        <w:tc>
          <w:tcPr>
            <w:tcW w:w="10456" w:type="dxa"/>
            <w:vAlign w:val="center"/>
          </w:tcPr>
          <w:p w14:paraId="783BBA52"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rPr>
                <w:rFonts w:ascii="Calibri" w:hAnsi="Calibri" w:cs="Arial"/>
                <w:color w:val="000000"/>
                <w:sz w:val="22"/>
                <w:szCs w:val="22"/>
              </w:rPr>
            </w:pPr>
            <w:r w:rsidRPr="00B56499">
              <w:rPr>
                <w:rFonts w:ascii="Calibri" w:hAnsi="Calibri" w:cs="Arial"/>
                <w:color w:val="000000"/>
                <w:sz w:val="22"/>
                <w:szCs w:val="22"/>
              </w:rPr>
              <w:t xml:space="preserve">To increase reading fluency through timed reading practice </w:t>
            </w:r>
          </w:p>
          <w:p w14:paraId="2667CE95"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rPr>
                <w:rFonts w:ascii="Calibri" w:hAnsi="Calibri" w:cs="Arial"/>
                <w:color w:val="000000"/>
                <w:sz w:val="22"/>
                <w:szCs w:val="22"/>
              </w:rPr>
            </w:pPr>
            <w:r w:rsidRPr="00B56499">
              <w:rPr>
                <w:rFonts w:ascii="Calibri" w:hAnsi="Calibri" w:cs="Arial"/>
                <w:color w:val="000000"/>
                <w:sz w:val="22"/>
                <w:szCs w:val="22"/>
              </w:rPr>
              <w:t>To increase interest in reading for pleasure</w:t>
            </w:r>
          </w:p>
          <w:p w14:paraId="776CE817"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rPr>
                <w:rFonts w:ascii="Calibri" w:hAnsi="Calibri" w:cs="Arial"/>
                <w:color w:val="000000"/>
                <w:sz w:val="22"/>
                <w:szCs w:val="22"/>
              </w:rPr>
            </w:pPr>
            <w:r w:rsidRPr="00B56499">
              <w:rPr>
                <w:rFonts w:ascii="Calibri" w:hAnsi="Calibri" w:cs="Arial"/>
                <w:color w:val="000000"/>
                <w:sz w:val="22"/>
                <w:szCs w:val="22"/>
              </w:rPr>
              <w:t>To use dictionaries for learning definitions, collates and parts of speech</w:t>
            </w:r>
          </w:p>
          <w:p w14:paraId="2810C2E0"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jc w:val="both"/>
              <w:rPr>
                <w:rFonts w:ascii="Calibri" w:hAnsi="Calibri" w:cs="Arial"/>
                <w:color w:val="000000"/>
                <w:sz w:val="22"/>
                <w:szCs w:val="22"/>
              </w:rPr>
            </w:pPr>
            <w:r w:rsidRPr="00B56499">
              <w:rPr>
                <w:rFonts w:ascii="Calibri" w:hAnsi="Calibri" w:cs="Arial"/>
                <w:color w:val="000000"/>
                <w:sz w:val="22"/>
                <w:szCs w:val="22"/>
              </w:rPr>
              <w:t>To improve understanding of grammar forms encountered in written text</w:t>
            </w:r>
          </w:p>
          <w:p w14:paraId="2610E36B"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rPr>
                <w:rFonts w:ascii="Calibri" w:hAnsi="Calibri" w:cs="Arial"/>
                <w:color w:val="000000"/>
                <w:sz w:val="22"/>
                <w:szCs w:val="22"/>
              </w:rPr>
            </w:pPr>
            <w:r w:rsidRPr="00B56499">
              <w:rPr>
                <w:rFonts w:ascii="Calibri" w:hAnsi="Calibri" w:cs="Arial"/>
                <w:color w:val="000000"/>
                <w:sz w:val="22"/>
                <w:szCs w:val="22"/>
              </w:rPr>
              <w:t>To gain working knowledge up to and including band four of the New General Service List</w:t>
            </w:r>
          </w:p>
          <w:p w14:paraId="70F143C1"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rPr>
                <w:rFonts w:ascii="Calibri" w:hAnsi="Calibri" w:cs="Arial"/>
                <w:color w:val="000000"/>
                <w:sz w:val="22"/>
                <w:szCs w:val="22"/>
              </w:rPr>
            </w:pPr>
            <w:r w:rsidRPr="00B56499">
              <w:rPr>
                <w:rFonts w:ascii="Calibri" w:hAnsi="Calibri" w:cs="Arial"/>
                <w:color w:val="000000"/>
                <w:sz w:val="22"/>
                <w:szCs w:val="22"/>
              </w:rPr>
              <w:t>To gain skills and strategies for improved reading accuracy, such as previewing, goal awareness, predicting, text annotation, structural awareness, scanning, knowledge consolidation and self-monitoring of comprehension</w:t>
            </w:r>
          </w:p>
          <w:p w14:paraId="72C132AE"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rPr>
                <w:rFonts w:ascii="Calibri" w:hAnsi="Calibri" w:cs="Arial"/>
                <w:color w:val="000000"/>
                <w:sz w:val="22"/>
                <w:szCs w:val="22"/>
              </w:rPr>
            </w:pPr>
            <w:r w:rsidRPr="00B56499">
              <w:rPr>
                <w:rFonts w:ascii="Calibri" w:hAnsi="Calibri" w:cs="Arial"/>
                <w:color w:val="000000"/>
                <w:sz w:val="22"/>
                <w:szCs w:val="22"/>
              </w:rPr>
              <w:t>To improve inductive critical thinking skills through text analysis</w:t>
            </w:r>
          </w:p>
          <w:p w14:paraId="3CD7AE84" w14:textId="77777777" w:rsidR="00EB1EEE" w:rsidRPr="00B56499" w:rsidRDefault="00EB1EEE" w:rsidP="00255AEF">
            <w:pPr>
              <w:numPr>
                <w:ilvl w:val="0"/>
                <w:numId w:val="3"/>
              </w:numPr>
              <w:tabs>
                <w:tab w:val="left" w:pos="283"/>
                <w:tab w:val="left" w:pos="543"/>
              </w:tabs>
              <w:autoSpaceDE w:val="0"/>
              <w:autoSpaceDN w:val="0"/>
              <w:adjustRightInd w:val="0"/>
              <w:spacing w:line="312" w:lineRule="auto"/>
              <w:ind w:left="587"/>
              <w:rPr>
                <w:rFonts w:ascii="Calibri" w:hAnsi="Calibri" w:cs="Arial"/>
                <w:color w:val="000000"/>
                <w:sz w:val="22"/>
                <w:szCs w:val="22"/>
              </w:rPr>
            </w:pPr>
            <w:r w:rsidRPr="00B56499">
              <w:rPr>
                <w:rFonts w:ascii="Calibri" w:hAnsi="Calibri" w:cs="Arial"/>
                <w:color w:val="000000"/>
                <w:sz w:val="22"/>
                <w:szCs w:val="22"/>
              </w:rPr>
              <w:t>To develop oral and written paraphrasing skills</w:t>
            </w:r>
          </w:p>
          <w:p w14:paraId="435611B1" w14:textId="7BFD3B45" w:rsidR="00FC1C3A" w:rsidRPr="00EB1EEE" w:rsidRDefault="00EB1EEE" w:rsidP="00255AEF">
            <w:pPr>
              <w:numPr>
                <w:ilvl w:val="0"/>
                <w:numId w:val="3"/>
              </w:numPr>
              <w:tabs>
                <w:tab w:val="left" w:pos="283"/>
                <w:tab w:val="left" w:pos="543"/>
              </w:tabs>
              <w:autoSpaceDE w:val="0"/>
              <w:autoSpaceDN w:val="0"/>
              <w:adjustRightInd w:val="0"/>
              <w:spacing w:line="312" w:lineRule="auto"/>
              <w:ind w:left="587"/>
              <w:rPr>
                <w:rFonts w:cs="Arial"/>
                <w:color w:val="000000"/>
                <w:sz w:val="22"/>
                <w:szCs w:val="22"/>
              </w:rPr>
            </w:pPr>
            <w:r w:rsidRPr="00B56499">
              <w:rPr>
                <w:rFonts w:ascii="Calibri" w:hAnsi="Calibri" w:cs="Arial"/>
                <w:color w:val="000000"/>
                <w:sz w:val="22"/>
                <w:szCs w:val="22"/>
              </w:rPr>
              <w:t>To improve reading speed</w:t>
            </w:r>
          </w:p>
        </w:tc>
      </w:tr>
    </w:tbl>
    <w:p w14:paraId="65FA6FB1" w14:textId="77777777" w:rsidR="00EB1C35" w:rsidRPr="00EB1B3A" w:rsidRDefault="00EB1C35"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14:paraId="539BC725" w14:textId="77777777" w:rsidR="00EB1C35" w:rsidRPr="00EB1B3A" w:rsidRDefault="00EB1C35">
      <w:pPr>
        <w:rPr>
          <w:rFonts w:ascii="Calibri" w:hAnsi="Calibri" w:cs="Helvetica"/>
        </w:rPr>
      </w:pPr>
      <w:r w:rsidRPr="00EB1B3A">
        <w:rPr>
          <w:rFonts w:ascii="Calibri" w:hAnsi="Calibri" w:cs="Helvetica"/>
        </w:rPr>
        <w:br w:type="page"/>
      </w:r>
    </w:p>
    <w:tbl>
      <w:tblPr>
        <w:tblStyle w:val="TableGrid"/>
        <w:tblW w:w="0" w:type="auto"/>
        <w:jc w:val="center"/>
        <w:tblLook w:val="00A0" w:firstRow="1" w:lastRow="0" w:firstColumn="1" w:lastColumn="0" w:noHBand="0" w:noVBand="0"/>
      </w:tblPr>
      <w:tblGrid>
        <w:gridCol w:w="788"/>
        <w:gridCol w:w="2132"/>
        <w:gridCol w:w="7536"/>
      </w:tblGrid>
      <w:tr w:rsidR="00EB1C35" w:rsidRPr="00EB1B3A" w14:paraId="4DA238F2" w14:textId="77777777" w:rsidTr="00E019EA">
        <w:trPr>
          <w:jc w:val="center"/>
        </w:trPr>
        <w:tc>
          <w:tcPr>
            <w:tcW w:w="10456" w:type="dxa"/>
            <w:gridSpan w:val="3"/>
            <w:shd w:val="clear" w:color="auto" w:fill="CCFFCC"/>
          </w:tcPr>
          <w:p w14:paraId="1A33BB39" w14:textId="77777777" w:rsidR="00EB1C35" w:rsidRPr="00EB1B3A" w:rsidRDefault="00EB1C35">
            <w:pPr>
              <w:rPr>
                <w:rFonts w:ascii="Calibri" w:hAnsi="Calibri" w:cs="Helvetica"/>
                <w:b/>
                <w:sz w:val="22"/>
                <w:szCs w:val="22"/>
              </w:rPr>
            </w:pPr>
            <w:r w:rsidRPr="00EB1B3A">
              <w:rPr>
                <w:rFonts w:ascii="Calibri" w:hAnsi="Calibri" w:cs="Helvetica"/>
                <w:b/>
                <w:sz w:val="22"/>
                <w:szCs w:val="22"/>
              </w:rPr>
              <w:lastRenderedPageBreak/>
              <w:t>Course Schedule (subject to change)</w:t>
            </w:r>
          </w:p>
        </w:tc>
      </w:tr>
      <w:tr w:rsidR="00EB1C35" w:rsidRPr="00EB1B3A" w14:paraId="77ED3000" w14:textId="77777777" w:rsidTr="00E019EA">
        <w:trPr>
          <w:jc w:val="center"/>
        </w:trPr>
        <w:tc>
          <w:tcPr>
            <w:tcW w:w="788" w:type="dxa"/>
            <w:shd w:val="clear" w:color="auto" w:fill="CCFFCC"/>
          </w:tcPr>
          <w:p w14:paraId="636F8171"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Day</w:t>
            </w:r>
          </w:p>
        </w:tc>
        <w:tc>
          <w:tcPr>
            <w:tcW w:w="2132" w:type="dxa"/>
            <w:shd w:val="clear" w:color="auto" w:fill="CCFFCC"/>
          </w:tcPr>
          <w:p w14:paraId="47C5AA9C"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Topic</w:t>
            </w:r>
          </w:p>
        </w:tc>
        <w:tc>
          <w:tcPr>
            <w:tcW w:w="7536" w:type="dxa"/>
            <w:shd w:val="clear" w:color="auto" w:fill="CCFFCC"/>
          </w:tcPr>
          <w:p w14:paraId="052F055B"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Content/Activities</w:t>
            </w:r>
          </w:p>
        </w:tc>
      </w:tr>
      <w:tr w:rsidR="00EB1EEE" w:rsidRPr="00EB1B3A" w14:paraId="5CBF2F48" w14:textId="77777777" w:rsidTr="00E019EA">
        <w:trPr>
          <w:trHeight w:val="439"/>
          <w:jc w:val="center"/>
        </w:trPr>
        <w:tc>
          <w:tcPr>
            <w:tcW w:w="788" w:type="dxa"/>
            <w:vAlign w:val="center"/>
          </w:tcPr>
          <w:p w14:paraId="615755D3" w14:textId="18F978DA" w:rsidR="00EB1EEE" w:rsidRPr="00B56499" w:rsidRDefault="00EB1EEE" w:rsidP="00EB1EEE">
            <w:pPr>
              <w:jc w:val="center"/>
              <w:rPr>
                <w:rFonts w:ascii="Calibri" w:hAnsi="Calibri" w:cs="Helvetica"/>
                <w:sz w:val="20"/>
                <w:szCs w:val="20"/>
              </w:rPr>
            </w:pPr>
            <w:r w:rsidRPr="00B56499">
              <w:rPr>
                <w:rFonts w:ascii="Calibri" w:hAnsi="Calibri"/>
                <w:color w:val="0000FF"/>
                <w:sz w:val="20"/>
                <w:szCs w:val="20"/>
              </w:rPr>
              <w:t>1</w:t>
            </w:r>
          </w:p>
        </w:tc>
        <w:tc>
          <w:tcPr>
            <w:tcW w:w="2132" w:type="dxa"/>
            <w:vAlign w:val="center"/>
          </w:tcPr>
          <w:p w14:paraId="6E847A28" w14:textId="08A82F2D" w:rsidR="00EB1EEE" w:rsidRPr="00B56499" w:rsidRDefault="00EB1EEE" w:rsidP="00EB1EEE">
            <w:pPr>
              <w:pStyle w:val="NormalWeb"/>
              <w:spacing w:beforeLines="0" w:afterLines="0"/>
              <w:rPr>
                <w:rFonts w:ascii="Calibri" w:hAnsi="Calibri"/>
              </w:rPr>
            </w:pPr>
            <w:r w:rsidRPr="00B56499">
              <w:rPr>
                <w:rFonts w:ascii="Calibri" w:hAnsi="Calibri"/>
                <w:color w:val="0000FF"/>
              </w:rPr>
              <w:t>Course introduction</w:t>
            </w:r>
          </w:p>
        </w:tc>
        <w:tc>
          <w:tcPr>
            <w:tcW w:w="7536" w:type="dxa"/>
            <w:tcMar>
              <w:left w:w="57" w:type="dxa"/>
              <w:right w:w="57" w:type="dxa"/>
            </w:tcMar>
            <w:vAlign w:val="center"/>
          </w:tcPr>
          <w:p w14:paraId="6B4F500F" w14:textId="5CD657E8" w:rsidR="00EB1EEE" w:rsidRPr="00B56499" w:rsidRDefault="00EB1EEE" w:rsidP="00EB1EEE">
            <w:pPr>
              <w:pStyle w:val="NormalWeb"/>
              <w:spacing w:beforeLines="0" w:afterLines="0"/>
              <w:rPr>
                <w:rFonts w:ascii="Calibri" w:hAnsi="Calibri"/>
              </w:rPr>
            </w:pPr>
            <w:r w:rsidRPr="00B56499">
              <w:rPr>
                <w:rFonts w:ascii="Calibri" w:hAnsi="Calibri"/>
                <w:color w:val="0000FF"/>
              </w:rPr>
              <w:t>Introductions; Course outline and objectives; Expectations; Syllabus</w:t>
            </w:r>
          </w:p>
        </w:tc>
      </w:tr>
      <w:tr w:rsidR="00EB1EEE" w:rsidRPr="00EB1B3A" w14:paraId="15D167EA" w14:textId="77777777" w:rsidTr="00E019EA">
        <w:trPr>
          <w:trHeight w:val="439"/>
          <w:jc w:val="center"/>
        </w:trPr>
        <w:tc>
          <w:tcPr>
            <w:tcW w:w="788" w:type="dxa"/>
            <w:vAlign w:val="center"/>
          </w:tcPr>
          <w:p w14:paraId="2D85C349" w14:textId="1C39BF30" w:rsidR="00EB1EEE" w:rsidRPr="00B56499" w:rsidRDefault="00EB1EEE" w:rsidP="00EB1EEE">
            <w:pPr>
              <w:jc w:val="center"/>
              <w:rPr>
                <w:rFonts w:ascii="Calibri" w:hAnsi="Calibri" w:cs="Helvetica"/>
                <w:sz w:val="20"/>
                <w:szCs w:val="20"/>
              </w:rPr>
            </w:pPr>
            <w:r w:rsidRPr="00B56499">
              <w:rPr>
                <w:rFonts w:ascii="Calibri" w:hAnsi="Calibri"/>
                <w:color w:val="0000FF"/>
                <w:sz w:val="20"/>
                <w:szCs w:val="20"/>
              </w:rPr>
              <w:t>2</w:t>
            </w:r>
          </w:p>
        </w:tc>
        <w:tc>
          <w:tcPr>
            <w:tcW w:w="2132" w:type="dxa"/>
            <w:vAlign w:val="center"/>
          </w:tcPr>
          <w:p w14:paraId="7FA19118" w14:textId="396EA8FB" w:rsidR="00EB1EEE" w:rsidRPr="00B56499" w:rsidRDefault="00EB1EEE" w:rsidP="00EB1EEE">
            <w:pPr>
              <w:pStyle w:val="NormalWeb"/>
              <w:spacing w:beforeLines="0" w:afterLines="0"/>
              <w:rPr>
                <w:rFonts w:ascii="Calibri" w:hAnsi="Calibri"/>
              </w:rPr>
            </w:pPr>
            <w:r w:rsidRPr="00B56499">
              <w:rPr>
                <w:rFonts w:ascii="Calibri" w:hAnsi="Calibri"/>
                <w:color w:val="0000FF"/>
              </w:rPr>
              <w:t xml:space="preserve">Intensive Reading </w:t>
            </w:r>
            <w:r w:rsidR="00E019EA">
              <w:rPr>
                <w:rFonts w:ascii="Calibri" w:hAnsi="Calibri"/>
                <w:color w:val="0000FF"/>
              </w:rPr>
              <w:t>7</w:t>
            </w:r>
          </w:p>
        </w:tc>
        <w:tc>
          <w:tcPr>
            <w:tcW w:w="7536" w:type="dxa"/>
            <w:tcMar>
              <w:left w:w="57" w:type="dxa"/>
              <w:right w:w="57" w:type="dxa"/>
            </w:tcMar>
            <w:vAlign w:val="center"/>
          </w:tcPr>
          <w:p w14:paraId="74485428" w14:textId="639C947C" w:rsidR="00EB1EEE" w:rsidRPr="00B56499" w:rsidRDefault="00E019EA" w:rsidP="00EB1EEE">
            <w:pPr>
              <w:pStyle w:val="NormalWeb"/>
              <w:spacing w:beforeLines="0" w:afterLines="0"/>
              <w:rPr>
                <w:rFonts w:ascii="Calibri" w:hAnsi="Calibri"/>
              </w:rPr>
            </w:pPr>
            <w:r>
              <w:rPr>
                <w:rFonts w:ascii="Calibri" w:hAnsi="Calibri"/>
                <w:color w:val="0000FF"/>
              </w:rPr>
              <w:t>Air Pollution</w:t>
            </w:r>
            <w:r w:rsidR="00E60DA3">
              <w:rPr>
                <w:rFonts w:ascii="Calibri" w:hAnsi="Calibri"/>
                <w:color w:val="0000FF"/>
              </w:rPr>
              <w:t>; Timed Reading 1</w:t>
            </w:r>
          </w:p>
        </w:tc>
      </w:tr>
      <w:tr w:rsidR="00E019EA" w:rsidRPr="00EB1B3A" w14:paraId="4FD8D049" w14:textId="77777777" w:rsidTr="00E019EA">
        <w:trPr>
          <w:trHeight w:val="439"/>
          <w:jc w:val="center"/>
        </w:trPr>
        <w:tc>
          <w:tcPr>
            <w:tcW w:w="788" w:type="dxa"/>
            <w:vAlign w:val="center"/>
          </w:tcPr>
          <w:p w14:paraId="1D8C2658" w14:textId="4220C5C0" w:rsidR="00E019EA" w:rsidRPr="00B56499" w:rsidRDefault="00E019EA" w:rsidP="00E019EA">
            <w:pPr>
              <w:jc w:val="center"/>
              <w:rPr>
                <w:rFonts w:ascii="Calibri" w:hAnsi="Calibri" w:cs="Helvetica"/>
                <w:sz w:val="20"/>
                <w:szCs w:val="20"/>
              </w:rPr>
            </w:pPr>
            <w:r w:rsidRPr="00B56499">
              <w:rPr>
                <w:rFonts w:ascii="Calibri" w:hAnsi="Calibri"/>
                <w:color w:val="0000FF"/>
                <w:sz w:val="20"/>
                <w:szCs w:val="20"/>
              </w:rPr>
              <w:t>3</w:t>
            </w:r>
          </w:p>
        </w:tc>
        <w:tc>
          <w:tcPr>
            <w:tcW w:w="2132" w:type="dxa"/>
            <w:vAlign w:val="center"/>
          </w:tcPr>
          <w:p w14:paraId="24A7C980" w14:textId="5EB36287" w:rsidR="00E019EA" w:rsidRPr="00B56499" w:rsidRDefault="00E019EA" w:rsidP="00E019EA">
            <w:pPr>
              <w:pStyle w:val="NormalWeb"/>
              <w:spacing w:beforeLines="0" w:afterLines="0"/>
              <w:rPr>
                <w:rFonts w:ascii="Calibri" w:hAnsi="Calibri"/>
              </w:rPr>
            </w:pPr>
            <w:r w:rsidRPr="00B56499">
              <w:rPr>
                <w:rFonts w:ascii="Calibri" w:hAnsi="Calibri"/>
                <w:color w:val="0000FF"/>
              </w:rPr>
              <w:t xml:space="preserve">Intensive Reading </w:t>
            </w:r>
            <w:r>
              <w:rPr>
                <w:rFonts w:ascii="Calibri" w:hAnsi="Calibri"/>
                <w:color w:val="0000FF"/>
              </w:rPr>
              <w:t>7</w:t>
            </w:r>
          </w:p>
        </w:tc>
        <w:tc>
          <w:tcPr>
            <w:tcW w:w="7536" w:type="dxa"/>
            <w:tcMar>
              <w:left w:w="57" w:type="dxa"/>
              <w:right w:w="57" w:type="dxa"/>
            </w:tcMar>
            <w:vAlign w:val="center"/>
          </w:tcPr>
          <w:p w14:paraId="53E9EA92" w14:textId="197114A4" w:rsidR="00E019EA" w:rsidRPr="00B56499" w:rsidRDefault="00E019EA" w:rsidP="00E019EA">
            <w:pPr>
              <w:pStyle w:val="NormalWeb"/>
              <w:spacing w:beforeLines="0" w:afterLines="0"/>
              <w:rPr>
                <w:rFonts w:ascii="Calibri" w:hAnsi="Calibri"/>
              </w:rPr>
            </w:pPr>
            <w:r>
              <w:rPr>
                <w:rFonts w:ascii="Calibri" w:hAnsi="Calibri"/>
                <w:color w:val="0000FF"/>
              </w:rPr>
              <w:t>Air Pollution</w:t>
            </w:r>
            <w:r w:rsidR="00E60DA3">
              <w:rPr>
                <w:rFonts w:ascii="Calibri" w:hAnsi="Calibri"/>
                <w:color w:val="0000FF"/>
              </w:rPr>
              <w:t xml:space="preserve">; Timed Reading </w:t>
            </w:r>
            <w:r w:rsidR="00E60DA3">
              <w:rPr>
                <w:rFonts w:ascii="Calibri" w:hAnsi="Calibri"/>
                <w:color w:val="0000FF"/>
              </w:rPr>
              <w:t>2</w:t>
            </w:r>
          </w:p>
        </w:tc>
      </w:tr>
      <w:tr w:rsidR="00E019EA" w:rsidRPr="00EB1B3A" w14:paraId="5D9EEE08" w14:textId="77777777" w:rsidTr="00E019EA">
        <w:trPr>
          <w:trHeight w:val="439"/>
          <w:jc w:val="center"/>
        </w:trPr>
        <w:tc>
          <w:tcPr>
            <w:tcW w:w="788" w:type="dxa"/>
            <w:vAlign w:val="center"/>
          </w:tcPr>
          <w:p w14:paraId="4BBB53EA" w14:textId="13EB98C8" w:rsidR="00E019EA" w:rsidRPr="00B56499" w:rsidRDefault="00E019EA" w:rsidP="00E019EA">
            <w:pPr>
              <w:jc w:val="center"/>
              <w:rPr>
                <w:rFonts w:ascii="Calibri" w:hAnsi="Calibri" w:cs="Helvetica"/>
                <w:sz w:val="20"/>
                <w:szCs w:val="20"/>
              </w:rPr>
            </w:pPr>
            <w:r w:rsidRPr="00B56499">
              <w:rPr>
                <w:rFonts w:ascii="Calibri" w:hAnsi="Calibri"/>
                <w:color w:val="0000FF"/>
                <w:sz w:val="20"/>
                <w:szCs w:val="20"/>
              </w:rPr>
              <w:t>4</w:t>
            </w:r>
          </w:p>
        </w:tc>
        <w:tc>
          <w:tcPr>
            <w:tcW w:w="2132" w:type="dxa"/>
            <w:vAlign w:val="center"/>
          </w:tcPr>
          <w:p w14:paraId="6C8F1837" w14:textId="3B5A9041" w:rsidR="00E019EA" w:rsidRPr="00B56499" w:rsidRDefault="00E019EA" w:rsidP="00E019EA">
            <w:pPr>
              <w:pStyle w:val="NormalWeb"/>
              <w:spacing w:beforeLines="0" w:afterLines="0"/>
              <w:rPr>
                <w:rFonts w:ascii="Calibri" w:hAnsi="Calibri"/>
              </w:rPr>
            </w:pPr>
            <w:r w:rsidRPr="00B56499">
              <w:rPr>
                <w:rFonts w:ascii="Calibri" w:hAnsi="Calibri"/>
                <w:color w:val="0000FF"/>
              </w:rPr>
              <w:t xml:space="preserve">Intensive Reading </w:t>
            </w:r>
            <w:r>
              <w:rPr>
                <w:rFonts w:ascii="Calibri" w:hAnsi="Calibri"/>
                <w:color w:val="0000FF"/>
              </w:rPr>
              <w:t>7</w:t>
            </w:r>
          </w:p>
        </w:tc>
        <w:tc>
          <w:tcPr>
            <w:tcW w:w="7536" w:type="dxa"/>
            <w:tcMar>
              <w:left w:w="57" w:type="dxa"/>
              <w:right w:w="57" w:type="dxa"/>
            </w:tcMar>
            <w:vAlign w:val="center"/>
          </w:tcPr>
          <w:p w14:paraId="48A0D883" w14:textId="63A77320" w:rsidR="00E019EA" w:rsidRPr="00B56499" w:rsidRDefault="00E019EA" w:rsidP="00E019EA">
            <w:pPr>
              <w:pStyle w:val="NormalWeb"/>
              <w:spacing w:beforeLines="0" w:afterLines="0"/>
              <w:rPr>
                <w:rFonts w:ascii="Calibri" w:hAnsi="Calibri"/>
              </w:rPr>
            </w:pPr>
            <w:r>
              <w:rPr>
                <w:rFonts w:ascii="Calibri" w:hAnsi="Calibri"/>
                <w:color w:val="0000FF"/>
              </w:rPr>
              <w:t>Air Pollution</w:t>
            </w:r>
            <w:r w:rsidR="00E60DA3">
              <w:rPr>
                <w:rFonts w:ascii="Calibri" w:hAnsi="Calibri"/>
                <w:color w:val="0000FF"/>
              </w:rPr>
              <w:t xml:space="preserve">; Timed Reading </w:t>
            </w:r>
            <w:r w:rsidR="00E60DA3">
              <w:rPr>
                <w:rFonts w:ascii="Calibri" w:hAnsi="Calibri"/>
                <w:color w:val="0000FF"/>
              </w:rPr>
              <w:t>3</w:t>
            </w:r>
          </w:p>
        </w:tc>
      </w:tr>
      <w:tr w:rsidR="00E019EA" w:rsidRPr="00EB1B3A" w14:paraId="1A8DBAF0" w14:textId="77777777" w:rsidTr="00E019EA">
        <w:trPr>
          <w:trHeight w:val="439"/>
          <w:jc w:val="center"/>
        </w:trPr>
        <w:tc>
          <w:tcPr>
            <w:tcW w:w="788" w:type="dxa"/>
            <w:vAlign w:val="center"/>
          </w:tcPr>
          <w:p w14:paraId="351E9DF2" w14:textId="7F192B2C"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5</w:t>
            </w:r>
          </w:p>
        </w:tc>
        <w:tc>
          <w:tcPr>
            <w:tcW w:w="2132" w:type="dxa"/>
            <w:vAlign w:val="center"/>
          </w:tcPr>
          <w:p w14:paraId="729E1C1C" w14:textId="0778F875"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7</w:t>
            </w:r>
          </w:p>
        </w:tc>
        <w:tc>
          <w:tcPr>
            <w:tcW w:w="7536" w:type="dxa"/>
            <w:tcMar>
              <w:left w:w="57" w:type="dxa"/>
              <w:right w:w="57" w:type="dxa"/>
            </w:tcMar>
            <w:vAlign w:val="center"/>
          </w:tcPr>
          <w:p w14:paraId="36A95E26" w14:textId="3B7CB65C"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Air Pollution</w:t>
            </w:r>
            <w:r w:rsidR="00E60DA3">
              <w:rPr>
                <w:rFonts w:ascii="Calibri" w:hAnsi="Calibri"/>
                <w:color w:val="0000FF"/>
              </w:rPr>
              <w:t xml:space="preserve">; Timed Reading </w:t>
            </w:r>
            <w:r w:rsidR="00E60DA3">
              <w:rPr>
                <w:rFonts w:ascii="Calibri" w:hAnsi="Calibri"/>
                <w:color w:val="0000FF"/>
              </w:rPr>
              <w:t>4</w:t>
            </w:r>
          </w:p>
        </w:tc>
      </w:tr>
      <w:tr w:rsidR="00E019EA" w:rsidRPr="00EB1B3A" w14:paraId="05840B2A" w14:textId="77777777" w:rsidTr="00E019EA">
        <w:trPr>
          <w:trHeight w:val="439"/>
          <w:jc w:val="center"/>
        </w:trPr>
        <w:tc>
          <w:tcPr>
            <w:tcW w:w="788" w:type="dxa"/>
            <w:vAlign w:val="center"/>
          </w:tcPr>
          <w:p w14:paraId="4A494894" w14:textId="643B2A15"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6</w:t>
            </w:r>
          </w:p>
        </w:tc>
        <w:tc>
          <w:tcPr>
            <w:tcW w:w="2132" w:type="dxa"/>
            <w:vAlign w:val="center"/>
          </w:tcPr>
          <w:p w14:paraId="787222DD" w14:textId="5658FCC3"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7</w:t>
            </w:r>
          </w:p>
        </w:tc>
        <w:tc>
          <w:tcPr>
            <w:tcW w:w="7536" w:type="dxa"/>
            <w:tcMar>
              <w:left w:w="57" w:type="dxa"/>
              <w:right w:w="57" w:type="dxa"/>
            </w:tcMar>
            <w:vAlign w:val="center"/>
          </w:tcPr>
          <w:p w14:paraId="4DB074F7" w14:textId="76C3B597"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Air Pollution</w:t>
            </w:r>
            <w:r w:rsidR="00E60DA3">
              <w:rPr>
                <w:rFonts w:ascii="Calibri" w:hAnsi="Calibri"/>
                <w:color w:val="0000FF"/>
              </w:rPr>
              <w:t xml:space="preserve">; Timed Reading </w:t>
            </w:r>
            <w:r w:rsidR="00E60DA3">
              <w:rPr>
                <w:rFonts w:ascii="Calibri" w:hAnsi="Calibri"/>
                <w:color w:val="0000FF"/>
              </w:rPr>
              <w:t>5</w:t>
            </w:r>
          </w:p>
        </w:tc>
      </w:tr>
      <w:tr w:rsidR="00E019EA" w:rsidRPr="00EB1B3A" w14:paraId="39670420" w14:textId="77777777" w:rsidTr="00E019EA">
        <w:trPr>
          <w:trHeight w:val="439"/>
          <w:jc w:val="center"/>
        </w:trPr>
        <w:tc>
          <w:tcPr>
            <w:tcW w:w="788" w:type="dxa"/>
            <w:vAlign w:val="center"/>
          </w:tcPr>
          <w:p w14:paraId="35ACFF28" w14:textId="6300EAE4"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7</w:t>
            </w:r>
          </w:p>
        </w:tc>
        <w:tc>
          <w:tcPr>
            <w:tcW w:w="2132" w:type="dxa"/>
            <w:vAlign w:val="center"/>
          </w:tcPr>
          <w:p w14:paraId="48C58483" w14:textId="6827216C"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7</w:t>
            </w:r>
          </w:p>
        </w:tc>
        <w:tc>
          <w:tcPr>
            <w:tcW w:w="7536" w:type="dxa"/>
            <w:tcMar>
              <w:left w:w="57" w:type="dxa"/>
              <w:right w:w="57" w:type="dxa"/>
            </w:tcMar>
            <w:vAlign w:val="center"/>
          </w:tcPr>
          <w:p w14:paraId="5C796D68" w14:textId="06A11D1A"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Air Pollution</w:t>
            </w:r>
            <w:r w:rsidR="00E60DA3">
              <w:rPr>
                <w:rFonts w:ascii="Calibri" w:hAnsi="Calibri"/>
                <w:color w:val="0000FF"/>
              </w:rPr>
              <w:t xml:space="preserve">; Timed Reading </w:t>
            </w:r>
            <w:r w:rsidR="00E60DA3">
              <w:rPr>
                <w:rFonts w:ascii="Calibri" w:hAnsi="Calibri"/>
                <w:color w:val="0000FF"/>
              </w:rPr>
              <w:t>6</w:t>
            </w:r>
          </w:p>
        </w:tc>
      </w:tr>
      <w:tr w:rsidR="00E019EA" w:rsidRPr="00EB1B3A" w14:paraId="2F97D75E" w14:textId="77777777" w:rsidTr="00E019EA">
        <w:trPr>
          <w:trHeight w:val="439"/>
          <w:jc w:val="center"/>
        </w:trPr>
        <w:tc>
          <w:tcPr>
            <w:tcW w:w="788" w:type="dxa"/>
            <w:vAlign w:val="center"/>
          </w:tcPr>
          <w:p w14:paraId="40161532" w14:textId="3637B828"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8</w:t>
            </w:r>
          </w:p>
        </w:tc>
        <w:tc>
          <w:tcPr>
            <w:tcW w:w="2132" w:type="dxa"/>
            <w:vAlign w:val="center"/>
          </w:tcPr>
          <w:p w14:paraId="2A37E347" w14:textId="40C2CBA6"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3D16D28A" w14:textId="4F3C9180"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KET Reading Test 1</w:t>
            </w:r>
          </w:p>
        </w:tc>
      </w:tr>
      <w:tr w:rsidR="00E019EA" w:rsidRPr="00EB1B3A" w14:paraId="01A15C6D" w14:textId="77777777" w:rsidTr="00E019EA">
        <w:trPr>
          <w:trHeight w:val="439"/>
          <w:jc w:val="center"/>
        </w:trPr>
        <w:tc>
          <w:tcPr>
            <w:tcW w:w="788" w:type="dxa"/>
            <w:vAlign w:val="center"/>
          </w:tcPr>
          <w:p w14:paraId="6F2E05D1" w14:textId="022E81C6"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9</w:t>
            </w:r>
          </w:p>
        </w:tc>
        <w:tc>
          <w:tcPr>
            <w:tcW w:w="2132" w:type="dxa"/>
            <w:vAlign w:val="center"/>
          </w:tcPr>
          <w:p w14:paraId="53A20681" w14:textId="2668C4B5"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09E06C24" w14:textId="303A51B6"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Smog-eating Cement</w:t>
            </w:r>
            <w:r w:rsidR="00E60DA3">
              <w:rPr>
                <w:rFonts w:ascii="Calibri" w:hAnsi="Calibri"/>
                <w:color w:val="0000FF"/>
              </w:rPr>
              <w:t xml:space="preserve">; Timed Reading </w:t>
            </w:r>
            <w:r w:rsidR="00E60DA3">
              <w:rPr>
                <w:rFonts w:ascii="Calibri" w:hAnsi="Calibri"/>
                <w:color w:val="0000FF"/>
              </w:rPr>
              <w:t>7</w:t>
            </w:r>
          </w:p>
        </w:tc>
      </w:tr>
      <w:tr w:rsidR="00E019EA" w:rsidRPr="00EB1B3A" w14:paraId="40810A8F" w14:textId="77777777" w:rsidTr="00E019EA">
        <w:trPr>
          <w:trHeight w:val="439"/>
          <w:jc w:val="center"/>
        </w:trPr>
        <w:tc>
          <w:tcPr>
            <w:tcW w:w="788" w:type="dxa"/>
            <w:vAlign w:val="center"/>
          </w:tcPr>
          <w:p w14:paraId="26636FAE" w14:textId="48C4C69D"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10</w:t>
            </w:r>
          </w:p>
        </w:tc>
        <w:tc>
          <w:tcPr>
            <w:tcW w:w="2132" w:type="dxa"/>
            <w:vAlign w:val="center"/>
          </w:tcPr>
          <w:p w14:paraId="4FC034E3" w14:textId="1D6ABB0E"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1BB9C32B" w14:textId="447A4CC4"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Smog-eating Cement</w:t>
            </w:r>
            <w:r w:rsidR="00E60DA3">
              <w:rPr>
                <w:rFonts w:ascii="Calibri" w:hAnsi="Calibri"/>
                <w:color w:val="0000FF"/>
              </w:rPr>
              <w:t xml:space="preserve">; Timed Reading </w:t>
            </w:r>
            <w:r w:rsidR="00E60DA3">
              <w:rPr>
                <w:rFonts w:ascii="Calibri" w:hAnsi="Calibri"/>
                <w:color w:val="0000FF"/>
              </w:rPr>
              <w:t>8</w:t>
            </w:r>
          </w:p>
        </w:tc>
      </w:tr>
      <w:tr w:rsidR="00E019EA" w:rsidRPr="00EB1B3A" w14:paraId="15F28C67" w14:textId="77777777" w:rsidTr="00E019EA">
        <w:trPr>
          <w:trHeight w:val="439"/>
          <w:jc w:val="center"/>
        </w:trPr>
        <w:tc>
          <w:tcPr>
            <w:tcW w:w="788" w:type="dxa"/>
            <w:vAlign w:val="center"/>
          </w:tcPr>
          <w:p w14:paraId="317EE3CC" w14:textId="10D3FDF7"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11</w:t>
            </w:r>
          </w:p>
        </w:tc>
        <w:tc>
          <w:tcPr>
            <w:tcW w:w="2132" w:type="dxa"/>
            <w:vAlign w:val="center"/>
          </w:tcPr>
          <w:p w14:paraId="6BF5C666" w14:textId="51F12FFE"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4EC92739" w14:textId="01A64588"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Smog-eating Cement</w:t>
            </w:r>
            <w:r w:rsidR="00E60DA3">
              <w:rPr>
                <w:rFonts w:ascii="Calibri" w:hAnsi="Calibri"/>
                <w:color w:val="0000FF"/>
              </w:rPr>
              <w:t xml:space="preserve">; Timed Reading </w:t>
            </w:r>
            <w:r w:rsidR="00E60DA3">
              <w:rPr>
                <w:rFonts w:ascii="Calibri" w:hAnsi="Calibri"/>
                <w:color w:val="0000FF"/>
              </w:rPr>
              <w:t>9</w:t>
            </w:r>
          </w:p>
        </w:tc>
      </w:tr>
      <w:tr w:rsidR="00E019EA" w:rsidRPr="00EB1B3A" w14:paraId="64397E7F" w14:textId="77777777" w:rsidTr="00E019EA">
        <w:trPr>
          <w:trHeight w:val="439"/>
          <w:jc w:val="center"/>
        </w:trPr>
        <w:tc>
          <w:tcPr>
            <w:tcW w:w="788" w:type="dxa"/>
            <w:vAlign w:val="center"/>
          </w:tcPr>
          <w:p w14:paraId="150104F7" w14:textId="646F8688"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12</w:t>
            </w:r>
          </w:p>
        </w:tc>
        <w:tc>
          <w:tcPr>
            <w:tcW w:w="2132" w:type="dxa"/>
            <w:vAlign w:val="center"/>
          </w:tcPr>
          <w:p w14:paraId="63283E63" w14:textId="25A37A7A"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19EE40D2" w14:textId="62C62954"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Smog-eating Cement</w:t>
            </w:r>
            <w:r w:rsidR="00E60DA3">
              <w:rPr>
                <w:rFonts w:ascii="Calibri" w:hAnsi="Calibri"/>
                <w:color w:val="0000FF"/>
              </w:rPr>
              <w:t>; Timed Reading 1</w:t>
            </w:r>
            <w:r w:rsidR="00E60DA3">
              <w:rPr>
                <w:rFonts w:ascii="Calibri" w:hAnsi="Calibri"/>
                <w:color w:val="0000FF"/>
              </w:rPr>
              <w:t>0</w:t>
            </w:r>
          </w:p>
        </w:tc>
      </w:tr>
      <w:tr w:rsidR="00E019EA" w:rsidRPr="00EB1B3A" w14:paraId="412377F6" w14:textId="77777777" w:rsidTr="00E019EA">
        <w:trPr>
          <w:trHeight w:val="439"/>
          <w:jc w:val="center"/>
        </w:trPr>
        <w:tc>
          <w:tcPr>
            <w:tcW w:w="788" w:type="dxa"/>
            <w:vAlign w:val="center"/>
          </w:tcPr>
          <w:p w14:paraId="0CB6AF8C" w14:textId="45509946"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13</w:t>
            </w:r>
          </w:p>
        </w:tc>
        <w:tc>
          <w:tcPr>
            <w:tcW w:w="2132" w:type="dxa"/>
            <w:vAlign w:val="center"/>
          </w:tcPr>
          <w:p w14:paraId="5779466E" w14:textId="51772DA3"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628FC91E" w14:textId="672C5AD3"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Smog-eating Cement</w:t>
            </w:r>
            <w:r w:rsidR="00E60DA3">
              <w:rPr>
                <w:rFonts w:ascii="Calibri" w:hAnsi="Calibri"/>
                <w:color w:val="0000FF"/>
              </w:rPr>
              <w:t>; Timed Reading 1</w:t>
            </w:r>
            <w:r w:rsidR="00E60DA3">
              <w:rPr>
                <w:rFonts w:ascii="Calibri" w:hAnsi="Calibri"/>
                <w:color w:val="0000FF"/>
              </w:rPr>
              <w:t>1</w:t>
            </w:r>
          </w:p>
        </w:tc>
      </w:tr>
      <w:tr w:rsidR="00E019EA" w:rsidRPr="00EB1B3A" w14:paraId="66F1544B" w14:textId="77777777" w:rsidTr="00E019EA">
        <w:trPr>
          <w:trHeight w:val="439"/>
          <w:jc w:val="center"/>
        </w:trPr>
        <w:tc>
          <w:tcPr>
            <w:tcW w:w="788" w:type="dxa"/>
            <w:vAlign w:val="center"/>
          </w:tcPr>
          <w:p w14:paraId="08BE0012" w14:textId="51D8D4B0"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14</w:t>
            </w:r>
          </w:p>
        </w:tc>
        <w:tc>
          <w:tcPr>
            <w:tcW w:w="2132" w:type="dxa"/>
            <w:vAlign w:val="center"/>
          </w:tcPr>
          <w:p w14:paraId="7C1574FF" w14:textId="253331EC"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5E365F42" w14:textId="2BA537C1"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Smog-eating Cement</w:t>
            </w:r>
            <w:r w:rsidR="00E60DA3">
              <w:rPr>
                <w:rFonts w:ascii="Calibri" w:hAnsi="Calibri"/>
                <w:color w:val="0000FF"/>
              </w:rPr>
              <w:t>; Timed Reading 1</w:t>
            </w:r>
            <w:r w:rsidR="00E60DA3">
              <w:rPr>
                <w:rFonts w:ascii="Calibri" w:hAnsi="Calibri"/>
                <w:color w:val="0000FF"/>
              </w:rPr>
              <w:t>2</w:t>
            </w:r>
          </w:p>
        </w:tc>
      </w:tr>
      <w:tr w:rsidR="00E019EA" w:rsidRPr="00EB1B3A" w14:paraId="12590C45" w14:textId="77777777" w:rsidTr="00E019EA">
        <w:trPr>
          <w:trHeight w:val="439"/>
          <w:jc w:val="center"/>
        </w:trPr>
        <w:tc>
          <w:tcPr>
            <w:tcW w:w="788" w:type="dxa"/>
            <w:vAlign w:val="center"/>
          </w:tcPr>
          <w:p w14:paraId="533BC1F9" w14:textId="5D48AF8D"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15</w:t>
            </w:r>
          </w:p>
        </w:tc>
        <w:tc>
          <w:tcPr>
            <w:tcW w:w="2132" w:type="dxa"/>
            <w:vAlign w:val="center"/>
          </w:tcPr>
          <w:p w14:paraId="368D498B" w14:textId="5AEA2D2D"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654B3C66" w14:textId="73932673"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KET Reading Test 2</w:t>
            </w:r>
          </w:p>
        </w:tc>
      </w:tr>
      <w:tr w:rsidR="00E019EA" w:rsidRPr="00EB1B3A" w14:paraId="507A233F" w14:textId="77777777" w:rsidTr="00E019EA">
        <w:trPr>
          <w:trHeight w:val="439"/>
          <w:jc w:val="center"/>
        </w:trPr>
        <w:tc>
          <w:tcPr>
            <w:tcW w:w="788" w:type="dxa"/>
            <w:vAlign w:val="center"/>
          </w:tcPr>
          <w:p w14:paraId="7D38662A" w14:textId="66A35F13"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16</w:t>
            </w:r>
          </w:p>
        </w:tc>
        <w:tc>
          <w:tcPr>
            <w:tcW w:w="2132" w:type="dxa"/>
            <w:vAlign w:val="center"/>
          </w:tcPr>
          <w:p w14:paraId="77B454D0" w14:textId="6AABE171"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5C269DA1" w14:textId="6F36F419"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Water Pollution</w:t>
            </w:r>
            <w:r w:rsidR="00E60DA3">
              <w:rPr>
                <w:rFonts w:ascii="Calibri" w:hAnsi="Calibri"/>
                <w:color w:val="0000FF"/>
              </w:rPr>
              <w:t>; Timed Reading 1</w:t>
            </w:r>
            <w:r w:rsidR="00E60DA3">
              <w:rPr>
                <w:rFonts w:ascii="Calibri" w:hAnsi="Calibri"/>
                <w:color w:val="0000FF"/>
              </w:rPr>
              <w:t>3</w:t>
            </w:r>
          </w:p>
        </w:tc>
      </w:tr>
      <w:tr w:rsidR="00E019EA" w:rsidRPr="00EB1B3A" w14:paraId="67711556" w14:textId="77777777" w:rsidTr="00E019EA">
        <w:trPr>
          <w:trHeight w:val="439"/>
          <w:jc w:val="center"/>
        </w:trPr>
        <w:tc>
          <w:tcPr>
            <w:tcW w:w="788" w:type="dxa"/>
            <w:vAlign w:val="center"/>
          </w:tcPr>
          <w:p w14:paraId="78A70817" w14:textId="29C997E4"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17</w:t>
            </w:r>
          </w:p>
        </w:tc>
        <w:tc>
          <w:tcPr>
            <w:tcW w:w="2132" w:type="dxa"/>
            <w:vAlign w:val="center"/>
          </w:tcPr>
          <w:p w14:paraId="3AEE6340" w14:textId="1AAF1D93"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666262B1" w14:textId="2A3F59B2"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Water Pollution</w:t>
            </w:r>
            <w:r w:rsidR="00E60DA3">
              <w:rPr>
                <w:rFonts w:ascii="Calibri" w:hAnsi="Calibri"/>
                <w:color w:val="0000FF"/>
              </w:rPr>
              <w:t>; Timed Reading 1</w:t>
            </w:r>
            <w:r w:rsidR="00E60DA3">
              <w:rPr>
                <w:rFonts w:ascii="Calibri" w:hAnsi="Calibri"/>
                <w:color w:val="0000FF"/>
              </w:rPr>
              <w:t>4</w:t>
            </w:r>
          </w:p>
        </w:tc>
      </w:tr>
      <w:tr w:rsidR="00E019EA" w:rsidRPr="00EB1B3A" w14:paraId="24C66509" w14:textId="77777777" w:rsidTr="00E019EA">
        <w:trPr>
          <w:trHeight w:val="439"/>
          <w:jc w:val="center"/>
        </w:trPr>
        <w:tc>
          <w:tcPr>
            <w:tcW w:w="788" w:type="dxa"/>
            <w:vAlign w:val="center"/>
          </w:tcPr>
          <w:p w14:paraId="784C79CD" w14:textId="3844F250"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18</w:t>
            </w:r>
          </w:p>
        </w:tc>
        <w:tc>
          <w:tcPr>
            <w:tcW w:w="2132" w:type="dxa"/>
            <w:vAlign w:val="center"/>
          </w:tcPr>
          <w:p w14:paraId="28E9AD74" w14:textId="002C7832"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27AFF7E9" w14:textId="5B60C9D2"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Water Pollution</w:t>
            </w:r>
            <w:r w:rsidR="00E60DA3">
              <w:rPr>
                <w:rFonts w:ascii="Calibri" w:hAnsi="Calibri"/>
                <w:color w:val="0000FF"/>
              </w:rPr>
              <w:t>; Timed Reading 1</w:t>
            </w:r>
            <w:r w:rsidR="00E60DA3">
              <w:rPr>
                <w:rFonts w:ascii="Calibri" w:hAnsi="Calibri"/>
                <w:color w:val="0000FF"/>
              </w:rPr>
              <w:t>5</w:t>
            </w:r>
          </w:p>
        </w:tc>
      </w:tr>
      <w:tr w:rsidR="00E019EA" w:rsidRPr="00EB1B3A" w14:paraId="2D644DAE" w14:textId="77777777" w:rsidTr="00E019EA">
        <w:trPr>
          <w:trHeight w:val="439"/>
          <w:jc w:val="center"/>
        </w:trPr>
        <w:tc>
          <w:tcPr>
            <w:tcW w:w="788" w:type="dxa"/>
            <w:vAlign w:val="center"/>
          </w:tcPr>
          <w:p w14:paraId="6A1ED75E" w14:textId="26426C8A"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19</w:t>
            </w:r>
          </w:p>
        </w:tc>
        <w:tc>
          <w:tcPr>
            <w:tcW w:w="2132" w:type="dxa"/>
            <w:vAlign w:val="center"/>
          </w:tcPr>
          <w:p w14:paraId="3C392DD4" w14:textId="7D3DC5A4"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78A00171" w14:textId="2B2B540F"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Water Pollution</w:t>
            </w:r>
            <w:r w:rsidR="00E60DA3">
              <w:rPr>
                <w:rFonts w:ascii="Calibri" w:hAnsi="Calibri"/>
                <w:color w:val="0000FF"/>
              </w:rPr>
              <w:t>; Timed Reading 1</w:t>
            </w:r>
            <w:r w:rsidR="00E60DA3">
              <w:rPr>
                <w:rFonts w:ascii="Calibri" w:hAnsi="Calibri"/>
                <w:color w:val="0000FF"/>
              </w:rPr>
              <w:t>6</w:t>
            </w:r>
          </w:p>
        </w:tc>
      </w:tr>
      <w:tr w:rsidR="00E019EA" w:rsidRPr="00EB1B3A" w14:paraId="4F1312EC" w14:textId="77777777" w:rsidTr="00E019EA">
        <w:trPr>
          <w:trHeight w:val="439"/>
          <w:jc w:val="center"/>
        </w:trPr>
        <w:tc>
          <w:tcPr>
            <w:tcW w:w="788" w:type="dxa"/>
            <w:vAlign w:val="center"/>
          </w:tcPr>
          <w:p w14:paraId="7C04C8F9" w14:textId="1B80F6A0"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20</w:t>
            </w:r>
          </w:p>
        </w:tc>
        <w:tc>
          <w:tcPr>
            <w:tcW w:w="2132" w:type="dxa"/>
            <w:vAlign w:val="center"/>
          </w:tcPr>
          <w:p w14:paraId="5E9F0492" w14:textId="09D8D7AE"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157F48A8" w14:textId="384483F7"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Water Pollution</w:t>
            </w:r>
            <w:r w:rsidR="00E60DA3">
              <w:rPr>
                <w:rFonts w:ascii="Calibri" w:hAnsi="Calibri"/>
                <w:color w:val="0000FF"/>
              </w:rPr>
              <w:t>; Timed Reading 1</w:t>
            </w:r>
            <w:r w:rsidR="00E60DA3">
              <w:rPr>
                <w:rFonts w:ascii="Calibri" w:hAnsi="Calibri"/>
                <w:color w:val="0000FF"/>
              </w:rPr>
              <w:t>7</w:t>
            </w:r>
          </w:p>
        </w:tc>
      </w:tr>
      <w:tr w:rsidR="00E019EA" w:rsidRPr="00EB1B3A" w14:paraId="71DF7F1E" w14:textId="77777777" w:rsidTr="00E019EA">
        <w:trPr>
          <w:trHeight w:val="439"/>
          <w:jc w:val="center"/>
        </w:trPr>
        <w:tc>
          <w:tcPr>
            <w:tcW w:w="788" w:type="dxa"/>
            <w:vAlign w:val="center"/>
          </w:tcPr>
          <w:p w14:paraId="29C9C2EC" w14:textId="038B87AC"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21</w:t>
            </w:r>
          </w:p>
        </w:tc>
        <w:tc>
          <w:tcPr>
            <w:tcW w:w="2132" w:type="dxa"/>
            <w:vAlign w:val="center"/>
          </w:tcPr>
          <w:p w14:paraId="3C47B3BF" w14:textId="19D87FA3"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25C78253" w14:textId="37875D45"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Water Pollution</w:t>
            </w:r>
            <w:r w:rsidR="00E60DA3">
              <w:rPr>
                <w:rFonts w:ascii="Calibri" w:hAnsi="Calibri"/>
                <w:color w:val="0000FF"/>
              </w:rPr>
              <w:t>; Timed Reading 1</w:t>
            </w:r>
            <w:r w:rsidR="00E60DA3">
              <w:rPr>
                <w:rFonts w:ascii="Calibri" w:hAnsi="Calibri"/>
                <w:color w:val="0000FF"/>
              </w:rPr>
              <w:t>8</w:t>
            </w:r>
          </w:p>
        </w:tc>
      </w:tr>
      <w:tr w:rsidR="00E019EA" w:rsidRPr="00EB1B3A" w14:paraId="1419FDF9" w14:textId="77777777" w:rsidTr="00E019EA">
        <w:trPr>
          <w:trHeight w:val="439"/>
          <w:jc w:val="center"/>
        </w:trPr>
        <w:tc>
          <w:tcPr>
            <w:tcW w:w="788" w:type="dxa"/>
            <w:vAlign w:val="center"/>
          </w:tcPr>
          <w:p w14:paraId="261CA15A" w14:textId="79A29D29"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22</w:t>
            </w:r>
          </w:p>
        </w:tc>
        <w:tc>
          <w:tcPr>
            <w:tcW w:w="2132" w:type="dxa"/>
            <w:vAlign w:val="center"/>
          </w:tcPr>
          <w:p w14:paraId="3366D27D" w14:textId="7F9209F2"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0AA5C241" w14:textId="5D1E8C13"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KET Reading Test 3</w:t>
            </w:r>
          </w:p>
        </w:tc>
      </w:tr>
      <w:tr w:rsidR="00E019EA" w:rsidRPr="00EB1B3A" w14:paraId="13C77E77" w14:textId="77777777" w:rsidTr="00E019EA">
        <w:trPr>
          <w:trHeight w:val="439"/>
          <w:jc w:val="center"/>
        </w:trPr>
        <w:tc>
          <w:tcPr>
            <w:tcW w:w="788" w:type="dxa"/>
            <w:vAlign w:val="center"/>
          </w:tcPr>
          <w:p w14:paraId="44310270" w14:textId="4584562F"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23</w:t>
            </w:r>
          </w:p>
        </w:tc>
        <w:tc>
          <w:tcPr>
            <w:tcW w:w="2132" w:type="dxa"/>
            <w:vAlign w:val="center"/>
          </w:tcPr>
          <w:p w14:paraId="27375962" w14:textId="43A38D00"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116CBE26" w14:textId="5F11DEEE" w:rsidR="00E019EA" w:rsidRPr="00124135" w:rsidRDefault="00E019EA" w:rsidP="00E019EA">
            <w:pPr>
              <w:pStyle w:val="NormalWeb"/>
              <w:spacing w:beforeLines="0" w:afterLines="0"/>
              <w:rPr>
                <w:rFonts w:ascii="Calibri" w:hAnsi="Calibri"/>
                <w:color w:val="0432FF"/>
              </w:rPr>
            </w:pPr>
            <w:proofErr w:type="spellStart"/>
            <w:r w:rsidRPr="00124135">
              <w:rPr>
                <w:rFonts w:ascii="Calibri" w:hAnsi="Calibri"/>
                <w:color w:val="0432FF"/>
              </w:rPr>
              <w:t>Boyan</w:t>
            </w:r>
            <w:proofErr w:type="spellEnd"/>
            <w:r w:rsidRPr="00124135">
              <w:rPr>
                <w:rFonts w:ascii="Calibri" w:hAnsi="Calibri"/>
                <w:color w:val="0432FF"/>
              </w:rPr>
              <w:t xml:space="preserve"> Slat and the Ocean Cleanup Array</w:t>
            </w:r>
            <w:r w:rsidR="00E60DA3">
              <w:rPr>
                <w:rFonts w:ascii="Calibri" w:hAnsi="Calibri"/>
                <w:color w:val="0000FF"/>
              </w:rPr>
              <w:t>; Timed Reading 1</w:t>
            </w:r>
            <w:r w:rsidR="00E60DA3">
              <w:rPr>
                <w:rFonts w:ascii="Calibri" w:hAnsi="Calibri"/>
                <w:color w:val="0000FF"/>
              </w:rPr>
              <w:t>9</w:t>
            </w:r>
          </w:p>
        </w:tc>
      </w:tr>
      <w:tr w:rsidR="00E019EA" w:rsidRPr="00EB1B3A" w14:paraId="70243AF0" w14:textId="77777777" w:rsidTr="00E019EA">
        <w:trPr>
          <w:trHeight w:val="439"/>
          <w:jc w:val="center"/>
        </w:trPr>
        <w:tc>
          <w:tcPr>
            <w:tcW w:w="788" w:type="dxa"/>
            <w:vAlign w:val="center"/>
          </w:tcPr>
          <w:p w14:paraId="674B59B8" w14:textId="1BE5F1E1"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24</w:t>
            </w:r>
          </w:p>
        </w:tc>
        <w:tc>
          <w:tcPr>
            <w:tcW w:w="2132" w:type="dxa"/>
            <w:vAlign w:val="center"/>
          </w:tcPr>
          <w:p w14:paraId="50BDD46A" w14:textId="2CADA910"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1D8AC7EB" w14:textId="73AB9422" w:rsidR="00E019EA" w:rsidRPr="00124135" w:rsidRDefault="00E019EA" w:rsidP="00E019EA">
            <w:pPr>
              <w:pStyle w:val="NormalWeb"/>
              <w:spacing w:beforeLines="0" w:afterLines="0"/>
              <w:rPr>
                <w:rFonts w:ascii="Calibri" w:hAnsi="Calibri"/>
                <w:color w:val="0432FF"/>
              </w:rPr>
            </w:pPr>
            <w:proofErr w:type="spellStart"/>
            <w:r w:rsidRPr="00124135">
              <w:rPr>
                <w:rFonts w:ascii="Calibri" w:hAnsi="Calibri"/>
                <w:color w:val="0432FF"/>
              </w:rPr>
              <w:t>Boyan</w:t>
            </w:r>
            <w:proofErr w:type="spellEnd"/>
            <w:r w:rsidRPr="00124135">
              <w:rPr>
                <w:rFonts w:ascii="Calibri" w:hAnsi="Calibri"/>
                <w:color w:val="0432FF"/>
              </w:rPr>
              <w:t xml:space="preserve"> Slat and the Ocean Cleanup Array</w:t>
            </w:r>
            <w:r w:rsidR="00E60DA3">
              <w:rPr>
                <w:rFonts w:ascii="Calibri" w:hAnsi="Calibri"/>
                <w:color w:val="0000FF"/>
              </w:rPr>
              <w:t xml:space="preserve">; Timed Reading </w:t>
            </w:r>
            <w:r w:rsidR="00E60DA3">
              <w:rPr>
                <w:rFonts w:ascii="Calibri" w:hAnsi="Calibri"/>
                <w:color w:val="0000FF"/>
              </w:rPr>
              <w:t>20</w:t>
            </w:r>
          </w:p>
        </w:tc>
      </w:tr>
      <w:tr w:rsidR="00E019EA" w:rsidRPr="00EB1B3A" w14:paraId="5E749CBB" w14:textId="77777777" w:rsidTr="00E019EA">
        <w:trPr>
          <w:trHeight w:val="439"/>
          <w:jc w:val="center"/>
        </w:trPr>
        <w:tc>
          <w:tcPr>
            <w:tcW w:w="788" w:type="dxa"/>
            <w:vAlign w:val="center"/>
          </w:tcPr>
          <w:p w14:paraId="38F60EB6" w14:textId="4A58CFB2"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25</w:t>
            </w:r>
          </w:p>
        </w:tc>
        <w:tc>
          <w:tcPr>
            <w:tcW w:w="2132" w:type="dxa"/>
            <w:vAlign w:val="center"/>
          </w:tcPr>
          <w:p w14:paraId="529F29F8" w14:textId="0571F2F0"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3F19DE5E" w14:textId="2FFD982B" w:rsidR="00E019EA" w:rsidRPr="00124135" w:rsidRDefault="00E019EA" w:rsidP="00E019EA">
            <w:pPr>
              <w:pStyle w:val="NormalWeb"/>
              <w:spacing w:beforeLines="0" w:afterLines="0"/>
              <w:rPr>
                <w:rFonts w:ascii="Calibri" w:hAnsi="Calibri"/>
                <w:color w:val="0432FF"/>
              </w:rPr>
            </w:pPr>
            <w:proofErr w:type="spellStart"/>
            <w:r w:rsidRPr="00124135">
              <w:rPr>
                <w:rFonts w:ascii="Calibri" w:hAnsi="Calibri"/>
                <w:color w:val="0432FF"/>
              </w:rPr>
              <w:t>Boyan</w:t>
            </w:r>
            <w:proofErr w:type="spellEnd"/>
            <w:r w:rsidRPr="00124135">
              <w:rPr>
                <w:rFonts w:ascii="Calibri" w:hAnsi="Calibri"/>
                <w:color w:val="0432FF"/>
              </w:rPr>
              <w:t xml:space="preserve"> Slat and the Ocean Cleanup Array</w:t>
            </w:r>
            <w:r w:rsidR="00E60DA3">
              <w:rPr>
                <w:rFonts w:ascii="Calibri" w:hAnsi="Calibri"/>
                <w:color w:val="0000FF"/>
              </w:rPr>
              <w:t xml:space="preserve">; Timed Reading </w:t>
            </w:r>
            <w:r w:rsidR="00E60DA3">
              <w:rPr>
                <w:rFonts w:ascii="Calibri" w:hAnsi="Calibri"/>
                <w:color w:val="0000FF"/>
              </w:rPr>
              <w:t>21</w:t>
            </w:r>
          </w:p>
        </w:tc>
      </w:tr>
      <w:tr w:rsidR="00E019EA" w:rsidRPr="00EB1B3A" w14:paraId="70874475" w14:textId="77777777" w:rsidTr="00E019EA">
        <w:trPr>
          <w:trHeight w:val="439"/>
          <w:jc w:val="center"/>
        </w:trPr>
        <w:tc>
          <w:tcPr>
            <w:tcW w:w="788" w:type="dxa"/>
            <w:vAlign w:val="center"/>
          </w:tcPr>
          <w:p w14:paraId="3AAD90F1" w14:textId="438D6545"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26</w:t>
            </w:r>
          </w:p>
        </w:tc>
        <w:tc>
          <w:tcPr>
            <w:tcW w:w="2132" w:type="dxa"/>
            <w:vAlign w:val="center"/>
          </w:tcPr>
          <w:p w14:paraId="2F9E53AE" w14:textId="20EA832E"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67FD03CA" w14:textId="32C8672E" w:rsidR="00E019EA" w:rsidRPr="00124135" w:rsidRDefault="00E019EA" w:rsidP="00E019EA">
            <w:pPr>
              <w:pStyle w:val="NormalWeb"/>
              <w:spacing w:beforeLines="0" w:afterLines="0"/>
              <w:rPr>
                <w:rFonts w:ascii="Calibri" w:hAnsi="Calibri"/>
                <w:color w:val="0432FF"/>
              </w:rPr>
            </w:pPr>
            <w:proofErr w:type="spellStart"/>
            <w:r w:rsidRPr="00124135">
              <w:rPr>
                <w:rFonts w:ascii="Calibri" w:hAnsi="Calibri"/>
                <w:color w:val="0432FF"/>
              </w:rPr>
              <w:t>Boyan</w:t>
            </w:r>
            <w:proofErr w:type="spellEnd"/>
            <w:r w:rsidRPr="00124135">
              <w:rPr>
                <w:rFonts w:ascii="Calibri" w:hAnsi="Calibri"/>
                <w:color w:val="0432FF"/>
              </w:rPr>
              <w:t xml:space="preserve"> Slat and the Ocean Cleanup Array</w:t>
            </w:r>
            <w:r w:rsidR="00E60DA3">
              <w:rPr>
                <w:rFonts w:ascii="Calibri" w:hAnsi="Calibri"/>
                <w:color w:val="0000FF"/>
              </w:rPr>
              <w:t xml:space="preserve">; Timed Reading </w:t>
            </w:r>
            <w:r w:rsidR="00E60DA3">
              <w:rPr>
                <w:rFonts w:ascii="Calibri" w:hAnsi="Calibri"/>
                <w:color w:val="0000FF"/>
              </w:rPr>
              <w:t>22</w:t>
            </w:r>
          </w:p>
        </w:tc>
      </w:tr>
      <w:tr w:rsidR="00E019EA" w:rsidRPr="00EB1B3A" w14:paraId="0C885A7F" w14:textId="77777777" w:rsidTr="00E019EA">
        <w:trPr>
          <w:trHeight w:val="439"/>
          <w:jc w:val="center"/>
        </w:trPr>
        <w:tc>
          <w:tcPr>
            <w:tcW w:w="788" w:type="dxa"/>
            <w:vAlign w:val="center"/>
          </w:tcPr>
          <w:p w14:paraId="105A21CF" w14:textId="52EF95DE"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27</w:t>
            </w:r>
          </w:p>
        </w:tc>
        <w:tc>
          <w:tcPr>
            <w:tcW w:w="2132" w:type="dxa"/>
            <w:vAlign w:val="center"/>
          </w:tcPr>
          <w:p w14:paraId="6CCFCBDA" w14:textId="2404990D"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7ACC593C" w14:textId="5AB5BFCF" w:rsidR="00E019EA" w:rsidRPr="00124135" w:rsidRDefault="00E019EA" w:rsidP="00E019EA">
            <w:pPr>
              <w:pStyle w:val="NormalWeb"/>
              <w:spacing w:beforeLines="0" w:afterLines="0"/>
              <w:rPr>
                <w:rFonts w:ascii="Calibri" w:hAnsi="Calibri"/>
                <w:color w:val="0432FF"/>
              </w:rPr>
            </w:pPr>
            <w:proofErr w:type="spellStart"/>
            <w:r w:rsidRPr="00124135">
              <w:rPr>
                <w:rFonts w:ascii="Calibri" w:hAnsi="Calibri"/>
                <w:color w:val="0432FF"/>
              </w:rPr>
              <w:t>Boyan</w:t>
            </w:r>
            <w:proofErr w:type="spellEnd"/>
            <w:r w:rsidRPr="00124135">
              <w:rPr>
                <w:rFonts w:ascii="Calibri" w:hAnsi="Calibri"/>
                <w:color w:val="0432FF"/>
              </w:rPr>
              <w:t xml:space="preserve"> Slat and the Ocean Cleanup Array</w:t>
            </w:r>
            <w:r w:rsidR="00E60DA3">
              <w:rPr>
                <w:rFonts w:ascii="Calibri" w:hAnsi="Calibri"/>
                <w:color w:val="0000FF"/>
              </w:rPr>
              <w:t xml:space="preserve">; Timed Reading </w:t>
            </w:r>
            <w:r w:rsidR="00E60DA3">
              <w:rPr>
                <w:rFonts w:ascii="Calibri" w:hAnsi="Calibri"/>
                <w:color w:val="0000FF"/>
              </w:rPr>
              <w:t>23</w:t>
            </w:r>
          </w:p>
        </w:tc>
      </w:tr>
      <w:tr w:rsidR="00E019EA" w:rsidRPr="00EB1B3A" w14:paraId="2F2582CD" w14:textId="77777777" w:rsidTr="00E019EA">
        <w:trPr>
          <w:trHeight w:val="439"/>
          <w:jc w:val="center"/>
        </w:trPr>
        <w:tc>
          <w:tcPr>
            <w:tcW w:w="788" w:type="dxa"/>
            <w:vAlign w:val="center"/>
          </w:tcPr>
          <w:p w14:paraId="66046BD0" w14:textId="3BFE8A4A"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28</w:t>
            </w:r>
          </w:p>
        </w:tc>
        <w:tc>
          <w:tcPr>
            <w:tcW w:w="2132" w:type="dxa"/>
            <w:vAlign w:val="center"/>
          </w:tcPr>
          <w:p w14:paraId="52A8F4CF" w14:textId="43688916"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36C498C5" w14:textId="39C49ED9" w:rsidR="00E019EA" w:rsidRPr="00124135" w:rsidRDefault="00E019EA" w:rsidP="00E019EA">
            <w:pPr>
              <w:pStyle w:val="NormalWeb"/>
              <w:spacing w:beforeLines="0" w:afterLines="0"/>
              <w:rPr>
                <w:rFonts w:ascii="Calibri" w:hAnsi="Calibri"/>
                <w:color w:val="0432FF"/>
              </w:rPr>
            </w:pPr>
            <w:proofErr w:type="spellStart"/>
            <w:r w:rsidRPr="00124135">
              <w:rPr>
                <w:rFonts w:ascii="Calibri" w:hAnsi="Calibri"/>
                <w:color w:val="0432FF"/>
              </w:rPr>
              <w:t>Boyan</w:t>
            </w:r>
            <w:proofErr w:type="spellEnd"/>
            <w:r w:rsidRPr="00124135">
              <w:rPr>
                <w:rFonts w:ascii="Calibri" w:hAnsi="Calibri"/>
                <w:color w:val="0432FF"/>
              </w:rPr>
              <w:t xml:space="preserve"> Slat and the Ocean Cleanup Array</w:t>
            </w:r>
            <w:r w:rsidR="00E60DA3">
              <w:rPr>
                <w:rFonts w:ascii="Calibri" w:hAnsi="Calibri"/>
                <w:color w:val="0000FF"/>
              </w:rPr>
              <w:t xml:space="preserve">; Timed Reading </w:t>
            </w:r>
            <w:r w:rsidR="00E60DA3">
              <w:rPr>
                <w:rFonts w:ascii="Calibri" w:hAnsi="Calibri"/>
                <w:color w:val="0000FF"/>
              </w:rPr>
              <w:t>24</w:t>
            </w:r>
          </w:p>
        </w:tc>
      </w:tr>
      <w:tr w:rsidR="00E019EA" w:rsidRPr="00EB1B3A" w14:paraId="00286822" w14:textId="77777777" w:rsidTr="00E019EA">
        <w:trPr>
          <w:trHeight w:val="439"/>
          <w:jc w:val="center"/>
        </w:trPr>
        <w:tc>
          <w:tcPr>
            <w:tcW w:w="788" w:type="dxa"/>
            <w:vAlign w:val="center"/>
          </w:tcPr>
          <w:p w14:paraId="4D17C604" w14:textId="5F295645"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29</w:t>
            </w:r>
          </w:p>
        </w:tc>
        <w:tc>
          <w:tcPr>
            <w:tcW w:w="2132" w:type="dxa"/>
            <w:vAlign w:val="center"/>
          </w:tcPr>
          <w:p w14:paraId="2414759A" w14:textId="52554458" w:rsidR="00E019EA" w:rsidRPr="00124135" w:rsidRDefault="00450121"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3FF048DF" w14:textId="55A1B919" w:rsidR="00E019EA" w:rsidRPr="00124135" w:rsidRDefault="00450121" w:rsidP="00E019EA">
            <w:pPr>
              <w:pStyle w:val="NormalWeb"/>
              <w:spacing w:beforeLines="0" w:afterLines="0"/>
              <w:rPr>
                <w:rFonts w:ascii="Calibri" w:hAnsi="Calibri"/>
                <w:b/>
                <w:bCs/>
                <w:color w:val="FF0000"/>
              </w:rPr>
            </w:pPr>
            <w:r w:rsidRPr="00124135">
              <w:rPr>
                <w:rFonts w:ascii="Calibri" w:hAnsi="Calibri"/>
                <w:b/>
                <w:bCs/>
                <w:color w:val="FF0000"/>
              </w:rPr>
              <w:t>KET Reading Test 4</w:t>
            </w:r>
          </w:p>
        </w:tc>
      </w:tr>
      <w:tr w:rsidR="00E019EA" w:rsidRPr="00EB1B3A" w14:paraId="5DF3C998" w14:textId="77777777" w:rsidTr="00E019EA">
        <w:trPr>
          <w:trHeight w:val="439"/>
          <w:jc w:val="center"/>
        </w:trPr>
        <w:tc>
          <w:tcPr>
            <w:tcW w:w="788" w:type="dxa"/>
            <w:vAlign w:val="center"/>
          </w:tcPr>
          <w:p w14:paraId="292FA104" w14:textId="15F74AA0" w:rsidR="00E019EA" w:rsidRPr="00B56499" w:rsidRDefault="00E019EA" w:rsidP="00E019EA">
            <w:pPr>
              <w:jc w:val="center"/>
              <w:rPr>
                <w:rFonts w:ascii="Calibri" w:hAnsi="Calibri" w:cs="Helvetica"/>
                <w:sz w:val="20"/>
                <w:szCs w:val="20"/>
              </w:rPr>
            </w:pPr>
            <w:r w:rsidRPr="00B56499">
              <w:rPr>
                <w:rFonts w:ascii="Calibri" w:hAnsi="Calibri"/>
                <w:color w:val="0000FF"/>
                <w:sz w:val="20"/>
                <w:szCs w:val="20"/>
              </w:rPr>
              <w:t>30</w:t>
            </w:r>
          </w:p>
        </w:tc>
        <w:tc>
          <w:tcPr>
            <w:tcW w:w="2132" w:type="dxa"/>
            <w:vAlign w:val="center"/>
          </w:tcPr>
          <w:p w14:paraId="2340E6EE" w14:textId="691D37D0" w:rsidR="00E019EA" w:rsidRPr="00B56499" w:rsidRDefault="00E019EA" w:rsidP="00E019EA">
            <w:pPr>
              <w:pStyle w:val="NormalWeb"/>
              <w:spacing w:beforeLines="0" w:afterLines="0"/>
              <w:rPr>
                <w:rFonts w:ascii="Calibri" w:hAnsi="Calibri"/>
              </w:rPr>
            </w:pPr>
            <w:r w:rsidRPr="00B56499">
              <w:rPr>
                <w:rFonts w:ascii="Calibri" w:hAnsi="Calibri"/>
                <w:color w:val="0000FF"/>
              </w:rPr>
              <w:t>Final Review</w:t>
            </w:r>
          </w:p>
        </w:tc>
        <w:tc>
          <w:tcPr>
            <w:tcW w:w="7536" w:type="dxa"/>
            <w:tcMar>
              <w:left w:w="57" w:type="dxa"/>
              <w:right w:w="57" w:type="dxa"/>
            </w:tcMar>
            <w:vAlign w:val="center"/>
          </w:tcPr>
          <w:p w14:paraId="0BE7FD79" w14:textId="43911299" w:rsidR="00E019EA" w:rsidRPr="00B56499" w:rsidRDefault="00450121" w:rsidP="00E019EA">
            <w:pPr>
              <w:pStyle w:val="NormalWeb"/>
              <w:spacing w:beforeLines="0" w:afterLines="0"/>
              <w:rPr>
                <w:rFonts w:ascii="Calibri" w:hAnsi="Calibri"/>
              </w:rPr>
            </w:pPr>
            <w:r>
              <w:rPr>
                <w:rFonts w:ascii="Calibri" w:hAnsi="Calibri"/>
                <w:color w:val="0000FF"/>
              </w:rPr>
              <w:t>Final Review and Course Evaluation</w:t>
            </w:r>
          </w:p>
        </w:tc>
      </w:tr>
    </w:tbl>
    <w:p w14:paraId="76636A7A" w14:textId="1400223A" w:rsidR="00450121" w:rsidRDefault="00450121" w:rsidP="00EB1C35">
      <w:pPr>
        <w:rPr>
          <w:rFonts w:ascii="Calibri" w:eastAsia="ヒラギノ角ゴシック W3" w:hAnsi="Calibri" w:cs="ヒラギノ角ゴシック W3"/>
        </w:rPr>
      </w:pPr>
    </w:p>
    <w:p w14:paraId="642DCD3B" w14:textId="77777777" w:rsidR="00450121" w:rsidRDefault="00450121">
      <w:pPr>
        <w:rPr>
          <w:rFonts w:ascii="Calibri" w:eastAsia="ヒラギノ角ゴシック W3" w:hAnsi="Calibri" w:cs="ヒラギノ角ゴシック W3"/>
        </w:rPr>
      </w:pPr>
      <w:r>
        <w:rPr>
          <w:rFonts w:ascii="Calibri" w:eastAsia="ヒラギノ角ゴシック W3" w:hAnsi="Calibri" w:cs="ヒラギノ角ゴシック W3"/>
        </w:rPr>
        <w:br w:type="page"/>
      </w:r>
    </w:p>
    <w:tbl>
      <w:tblPr>
        <w:tblStyle w:val="TableGrid"/>
        <w:tblW w:w="0" w:type="auto"/>
        <w:jc w:val="center"/>
        <w:tblLook w:val="00A0" w:firstRow="1" w:lastRow="0" w:firstColumn="1" w:lastColumn="0" w:noHBand="0" w:noVBand="0"/>
      </w:tblPr>
      <w:tblGrid>
        <w:gridCol w:w="10456"/>
      </w:tblGrid>
      <w:tr w:rsidR="004A320D" w:rsidRPr="00EB1B3A" w14:paraId="05E0B213" w14:textId="77777777" w:rsidTr="00E019EA">
        <w:trPr>
          <w:jc w:val="center"/>
        </w:trPr>
        <w:tc>
          <w:tcPr>
            <w:tcW w:w="10456" w:type="dxa"/>
            <w:shd w:val="clear" w:color="auto" w:fill="CCFFCC"/>
          </w:tcPr>
          <w:p w14:paraId="5EF8B265"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lastRenderedPageBreak/>
              <w:t>Required Materials:</w:t>
            </w:r>
          </w:p>
        </w:tc>
      </w:tr>
      <w:tr w:rsidR="004A320D" w:rsidRPr="00EB1B3A" w14:paraId="32007CD3" w14:textId="77777777" w:rsidTr="00E019EA">
        <w:trPr>
          <w:trHeight w:val="1269"/>
          <w:jc w:val="center"/>
        </w:trPr>
        <w:tc>
          <w:tcPr>
            <w:tcW w:w="10456" w:type="dxa"/>
            <w:vAlign w:val="center"/>
          </w:tcPr>
          <w:p w14:paraId="05447B7A" w14:textId="77777777" w:rsidR="00EB1EEE" w:rsidRDefault="00EB1EEE" w:rsidP="00255AEF">
            <w:pPr>
              <w:numPr>
                <w:ilvl w:val="0"/>
                <w:numId w:val="4"/>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A4 writing paper, pens, pencils</w:t>
            </w:r>
          </w:p>
          <w:p w14:paraId="2F41979E" w14:textId="77777777" w:rsidR="00EB1EEE" w:rsidRDefault="00EB1EEE" w:rsidP="00255AEF">
            <w:pPr>
              <w:numPr>
                <w:ilvl w:val="0"/>
                <w:numId w:val="4"/>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Handouts provided by teacher/ downloaded by students as necessary</w:t>
            </w:r>
          </w:p>
          <w:p w14:paraId="4C4CD36C" w14:textId="77777777" w:rsidR="00EB1EEE" w:rsidRDefault="00EB1EEE" w:rsidP="00255AEF">
            <w:pPr>
              <w:numPr>
                <w:ilvl w:val="0"/>
                <w:numId w:val="4"/>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Binder for handouts</w:t>
            </w:r>
          </w:p>
          <w:p w14:paraId="5C2FD4B8" w14:textId="26775D8E" w:rsidR="004A320D" w:rsidRPr="00EB1EEE" w:rsidRDefault="00EB1EEE" w:rsidP="00255AEF">
            <w:pPr>
              <w:numPr>
                <w:ilvl w:val="0"/>
                <w:numId w:val="4"/>
              </w:numPr>
              <w:tabs>
                <w:tab w:val="left" w:pos="283"/>
                <w:tab w:val="left" w:pos="566"/>
              </w:tabs>
              <w:autoSpaceDE w:val="0"/>
              <w:autoSpaceDN w:val="0"/>
              <w:adjustRightInd w:val="0"/>
              <w:rPr>
                <w:rFonts w:ascii="Calibri" w:hAnsi="Calibri" w:cs="Calibri"/>
                <w:color w:val="000000"/>
                <w:sz w:val="22"/>
                <w:szCs w:val="22"/>
              </w:rPr>
            </w:pPr>
            <w:r w:rsidRPr="00EB1EEE">
              <w:rPr>
                <w:rFonts w:ascii="Calibri" w:hAnsi="Calibri" w:cs="Calibri"/>
                <w:color w:val="000000"/>
                <w:sz w:val="22"/>
                <w:szCs w:val="22"/>
              </w:rPr>
              <w:t>Textbook as prescribed by the teacher</w:t>
            </w:r>
          </w:p>
        </w:tc>
      </w:tr>
      <w:tr w:rsidR="004A320D" w:rsidRPr="00EB1B3A" w14:paraId="317E3B91" w14:textId="77777777" w:rsidTr="00E019EA">
        <w:trPr>
          <w:jc w:val="center"/>
        </w:trPr>
        <w:tc>
          <w:tcPr>
            <w:tcW w:w="10456" w:type="dxa"/>
            <w:shd w:val="clear" w:color="auto" w:fill="CCFFCC"/>
          </w:tcPr>
          <w:p w14:paraId="57C1664B"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Course Policies (Attendance, etc.)</w:t>
            </w:r>
          </w:p>
        </w:tc>
      </w:tr>
      <w:tr w:rsidR="004A320D" w:rsidRPr="00EB1B3A" w14:paraId="1930D27B" w14:textId="77777777" w:rsidTr="00E60DA3">
        <w:trPr>
          <w:trHeight w:val="6237"/>
          <w:jc w:val="center"/>
        </w:trPr>
        <w:tc>
          <w:tcPr>
            <w:tcW w:w="10456" w:type="dxa"/>
            <w:vAlign w:val="center"/>
          </w:tcPr>
          <w:p w14:paraId="038AB13E" w14:textId="77777777" w:rsidR="00E60DA3" w:rsidRDefault="00E60DA3" w:rsidP="00E60DA3">
            <w:pPr>
              <w:autoSpaceDE w:val="0"/>
              <w:autoSpaceDN w:val="0"/>
              <w:adjustRightInd w:val="0"/>
              <w:spacing w:after="120"/>
              <w:rPr>
                <w:rFonts w:ascii="Calibri" w:hAnsi="Calibri" w:cs="Calibri"/>
                <w:color w:val="000000"/>
                <w:sz w:val="22"/>
                <w:szCs w:val="22"/>
                <w:u w:val="single" w:color="000000"/>
              </w:rPr>
            </w:pPr>
            <w:r>
              <w:rPr>
                <w:rFonts w:ascii="Calibri" w:hAnsi="Calibri" w:cs="Calibri"/>
                <w:color w:val="000000"/>
                <w:sz w:val="22"/>
                <w:szCs w:val="22"/>
                <w:u w:val="single" w:color="000000"/>
              </w:rPr>
              <w:t>DUE TO THIS BEING A RETAKE COURSE YOUR SCORE WILL BE A REFLECTION OF THE FOLLOWING:</w:t>
            </w:r>
          </w:p>
          <w:p w14:paraId="448F9697" w14:textId="77777777" w:rsidR="00EB1EEE" w:rsidRDefault="00EB1EEE" w:rsidP="00EB1EEE">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Attendance</w:t>
            </w:r>
          </w:p>
          <w:p w14:paraId="5390EDD4" w14:textId="7986E205" w:rsidR="00EB1EEE" w:rsidRDefault="00FA0E48" w:rsidP="00FA0E48">
            <w:pPr>
              <w:rPr>
                <w:rStyle w:val="eop"/>
                <w:rFonts w:ascii="Calibri" w:hAnsi="Calibri"/>
                <w:color w:val="000000"/>
                <w:sz w:val="22"/>
                <w:szCs w:val="22"/>
              </w:rPr>
            </w:pPr>
            <w:r>
              <w:rPr>
                <w:rStyle w:val="normaltextrun"/>
                <w:rFonts w:ascii="Calibri" w:hAnsi="Calibri"/>
                <w:color w:val="000000"/>
                <w:sz w:val="22"/>
                <w:szCs w:val="22"/>
              </w:rPr>
              <w:t>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w:t>
            </w:r>
            <w:r>
              <w:rPr>
                <w:rStyle w:val="apple-converted-space"/>
                <w:rFonts w:ascii="Calibri" w:hAnsi="Calibri"/>
                <w:color w:val="000000"/>
                <w:sz w:val="22"/>
                <w:szCs w:val="22"/>
              </w:rPr>
              <w:t> </w:t>
            </w:r>
            <w:r>
              <w:rPr>
                <w:rStyle w:val="normaltextrun"/>
                <w:rFonts w:ascii="Calibri" w:hAnsi="Calibri"/>
                <w:i/>
                <w:iCs/>
                <w:color w:val="FB0207"/>
                <w:sz w:val="22"/>
                <w:szCs w:val="22"/>
                <w:u w:val="single"/>
              </w:rPr>
              <w:t>If you have more</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than five</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'unexcused absences' you</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WILL FAIL</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this</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class</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and be forced to take it again in one year.</w:t>
            </w:r>
            <w:r>
              <w:rPr>
                <w:rStyle w:val="apple-converted-space"/>
                <w:rFonts w:ascii="Calibri" w:hAnsi="Calibri"/>
                <w:color w:val="000000"/>
                <w:sz w:val="22"/>
                <w:szCs w:val="22"/>
              </w:rPr>
              <w:t> </w:t>
            </w:r>
            <w:r>
              <w:rPr>
                <w:rStyle w:val="normaltextrun"/>
                <w:rFonts w:ascii="Calibri" w:hAnsi="Calibri"/>
                <w:color w:val="000000"/>
                <w:sz w:val="22"/>
                <w:szCs w:val="22"/>
              </w:rPr>
              <w:t>An 'unexcused absence' is any absence for which you do not have permission. Medical reasons, family emergencies and so on are</w:t>
            </w:r>
            <w:r>
              <w:rPr>
                <w:rStyle w:val="apple-converted-space"/>
                <w:rFonts w:ascii="Calibri" w:hAnsi="Calibri"/>
                <w:color w:val="000000"/>
                <w:sz w:val="22"/>
                <w:szCs w:val="22"/>
              </w:rPr>
              <w:t> </w:t>
            </w:r>
            <w:r>
              <w:rPr>
                <w:rStyle w:val="normaltextrun"/>
                <w:rFonts w:ascii="Calibri" w:hAnsi="Calibri"/>
                <w:b/>
                <w:bCs/>
                <w:color w:val="000000"/>
                <w:sz w:val="22"/>
                <w:szCs w:val="22"/>
              </w:rPr>
              <w:t>NOT</w:t>
            </w:r>
            <w:r>
              <w:rPr>
                <w:rStyle w:val="apple-converted-space"/>
                <w:rFonts w:ascii="Calibri" w:hAnsi="Calibri"/>
                <w:color w:val="000000"/>
                <w:sz w:val="22"/>
                <w:szCs w:val="22"/>
              </w:rPr>
              <w:t> </w:t>
            </w:r>
            <w:r>
              <w:rPr>
                <w:rStyle w:val="normaltextrun"/>
                <w:rFonts w:ascii="Calibri" w:hAnsi="Calibri"/>
                <w:color w:val="000000"/>
                <w:sz w:val="22"/>
                <w:szCs w:val="22"/>
              </w:rPr>
              <w:t>counted as unexcused absences and will</w:t>
            </w:r>
            <w:r>
              <w:rPr>
                <w:rStyle w:val="apple-converted-space"/>
                <w:rFonts w:ascii="Calibri" w:hAnsi="Calibri"/>
                <w:color w:val="000000"/>
                <w:sz w:val="22"/>
                <w:szCs w:val="22"/>
              </w:rPr>
              <w:t> </w:t>
            </w:r>
            <w:r>
              <w:rPr>
                <w:rStyle w:val="normaltextrun"/>
                <w:rFonts w:ascii="Calibri" w:hAnsi="Calibri"/>
                <w:b/>
                <w:bCs/>
                <w:color w:val="000000"/>
                <w:sz w:val="22"/>
                <w:szCs w:val="22"/>
              </w:rPr>
              <w:t>NOT</w:t>
            </w:r>
            <w:r>
              <w:rPr>
                <w:rStyle w:val="apple-converted-space"/>
                <w:rFonts w:ascii="Calibri" w:hAnsi="Calibri"/>
                <w:color w:val="000000"/>
                <w:sz w:val="22"/>
                <w:szCs w:val="22"/>
              </w:rPr>
              <w:t> </w:t>
            </w:r>
            <w:r>
              <w:rPr>
                <w:rStyle w:val="normaltextrun"/>
                <w:rFonts w:ascii="Calibri" w:hAnsi="Calibri"/>
                <w:color w:val="000000"/>
                <w:sz w:val="22"/>
                <w:szCs w:val="22"/>
              </w:rPr>
              <w:t>influence your grade.</w:t>
            </w:r>
          </w:p>
          <w:p w14:paraId="03CA0DFA" w14:textId="77777777" w:rsidR="00FA0E48" w:rsidRPr="00FA0E48" w:rsidRDefault="00FA0E48" w:rsidP="00FA0E48">
            <w:pPr>
              <w:rPr>
                <w:rFonts w:ascii="Times New Roman" w:hAnsi="Times New Roman"/>
              </w:rPr>
            </w:pPr>
          </w:p>
          <w:p w14:paraId="7A00C916" w14:textId="77777777" w:rsidR="00EB1EEE" w:rsidRDefault="00EB1EEE" w:rsidP="00EB1EEE">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Academic Honesty</w:t>
            </w:r>
          </w:p>
          <w:p w14:paraId="0B2F407D" w14:textId="77777777" w:rsidR="00EB1EEE" w:rsidRDefault="00EB1EEE" w:rsidP="00EB1EEE">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are not allowed to use translation software or Internet translation sites in this or any course at MIC. Although it is fine to work with classmates on homework assignments together, </w:t>
            </w:r>
            <w:r>
              <w:rPr>
                <w:rFonts w:ascii="Calibri" w:hAnsi="Calibri" w:cs="Calibri"/>
                <w:b/>
                <w:bCs/>
                <w:color w:val="000000"/>
                <w:sz w:val="22"/>
                <w:szCs w:val="22"/>
                <w:u w:color="000000"/>
              </w:rPr>
              <w:t>copying homework from classmates is unacceptable and will result in 0% on that assignment for both parties</w:t>
            </w:r>
            <w:r>
              <w:rPr>
                <w:rFonts w:ascii="Calibri" w:hAnsi="Calibri" w:cs="Calibri"/>
                <w:color w:val="000000"/>
                <w:sz w:val="22"/>
                <w:szCs w:val="22"/>
                <w:u w:color="000000"/>
              </w:rPr>
              <w:t>.</w:t>
            </w:r>
          </w:p>
          <w:p w14:paraId="2EC9B9AD" w14:textId="77777777" w:rsidR="00EB1EEE" w:rsidRDefault="00EB1EEE" w:rsidP="00EB1EEE">
            <w:pPr>
              <w:autoSpaceDE w:val="0"/>
              <w:autoSpaceDN w:val="0"/>
              <w:adjustRightInd w:val="0"/>
              <w:rPr>
                <w:rFonts w:ascii="Calibri" w:hAnsi="Calibri" w:cs="Calibri"/>
                <w:color w:val="000000"/>
                <w:sz w:val="22"/>
                <w:szCs w:val="22"/>
                <w:u w:color="000000"/>
              </w:rPr>
            </w:pPr>
          </w:p>
          <w:p w14:paraId="0BE4F984" w14:textId="77777777" w:rsidR="00EB1EEE" w:rsidRDefault="00EB1EEE" w:rsidP="00EB1EEE">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Assignment Submission</w:t>
            </w:r>
          </w:p>
          <w:p w14:paraId="6A45045C" w14:textId="77777777" w:rsidR="00EB1EEE" w:rsidRPr="00EB1EEE" w:rsidRDefault="00EB1EEE" w:rsidP="00255AEF">
            <w:pPr>
              <w:pStyle w:val="ListParagraph"/>
              <w:numPr>
                <w:ilvl w:val="0"/>
                <w:numId w:val="5"/>
              </w:numPr>
              <w:tabs>
                <w:tab w:val="left" w:pos="283"/>
                <w:tab w:val="left" w:pos="566"/>
              </w:tabs>
              <w:autoSpaceDE w:val="0"/>
              <w:autoSpaceDN w:val="0"/>
              <w:adjustRightInd w:val="0"/>
              <w:rPr>
                <w:rFonts w:ascii="Calibri" w:hAnsi="Calibri" w:cs="Calibri"/>
                <w:color w:val="000000"/>
                <w:sz w:val="22"/>
                <w:szCs w:val="22"/>
                <w:u w:color="000000"/>
              </w:rPr>
            </w:pPr>
            <w:r w:rsidRPr="00EB1EEE">
              <w:rPr>
                <w:rFonts w:ascii="Calibri" w:hAnsi="Calibri" w:cs="Calibri"/>
                <w:color w:val="000000"/>
                <w:sz w:val="22"/>
                <w:szCs w:val="22"/>
                <w:u w:color="000000"/>
              </w:rPr>
              <w:t>Any assigned written work (not in the textbook or on the handouts) should submitted in typed format. Keeping backups is strongly recommended! Name, student number, teacher’s name, date, title, and page number(s) and exercise(s) of such assignment as appropriate should be written. Failure to do so may affect one’s grade.</w:t>
            </w:r>
          </w:p>
          <w:p w14:paraId="74C51B3B" w14:textId="77777777" w:rsidR="00EB1EEE" w:rsidRPr="00EB1EEE" w:rsidRDefault="00EB1EEE" w:rsidP="00255AEF">
            <w:pPr>
              <w:pStyle w:val="ListParagraph"/>
              <w:numPr>
                <w:ilvl w:val="0"/>
                <w:numId w:val="5"/>
              </w:numPr>
              <w:tabs>
                <w:tab w:val="left" w:pos="283"/>
                <w:tab w:val="left" w:pos="566"/>
              </w:tabs>
              <w:autoSpaceDE w:val="0"/>
              <w:autoSpaceDN w:val="0"/>
              <w:adjustRightInd w:val="0"/>
              <w:rPr>
                <w:rFonts w:ascii="Calibri" w:hAnsi="Calibri" w:cs="Calibri"/>
                <w:color w:val="000000"/>
                <w:sz w:val="22"/>
                <w:szCs w:val="22"/>
                <w:u w:color="000000"/>
              </w:rPr>
            </w:pPr>
            <w:r w:rsidRPr="00EB1EEE">
              <w:rPr>
                <w:rFonts w:ascii="Calibri" w:hAnsi="Calibri" w:cs="Calibri"/>
                <w:color w:val="000000"/>
                <w:sz w:val="22"/>
                <w:szCs w:val="22"/>
                <w:u w:color="000000"/>
              </w:rPr>
              <w:t xml:space="preserve">Be sure to write your full name in English, your student number, the teacher’s name, the date, a title, and the page number and exercise of the assignment if appropriate. </w:t>
            </w:r>
          </w:p>
          <w:p w14:paraId="5E19A737" w14:textId="48B29028" w:rsidR="004A320D" w:rsidRPr="00EB1EEE" w:rsidRDefault="00EB1EEE" w:rsidP="00255AEF">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EEE">
              <w:rPr>
                <w:rFonts w:ascii="Calibri" w:hAnsi="Calibri" w:cs="Calibri"/>
                <w:color w:val="000000"/>
                <w:sz w:val="22"/>
                <w:szCs w:val="22"/>
                <w:u w:color="000000"/>
              </w:rPr>
              <w:t>Late assignments (drafts to the teacher) may result in a lower score, so please submit your writing on time.</w:t>
            </w:r>
          </w:p>
        </w:tc>
      </w:tr>
      <w:tr w:rsidR="004A320D" w:rsidRPr="00EB1B3A" w14:paraId="191D00E8" w14:textId="77777777" w:rsidTr="00E019EA">
        <w:trPr>
          <w:jc w:val="center"/>
        </w:trPr>
        <w:tc>
          <w:tcPr>
            <w:tcW w:w="10456" w:type="dxa"/>
            <w:shd w:val="clear" w:color="auto" w:fill="CCFFCC"/>
          </w:tcPr>
          <w:p w14:paraId="010788F0"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Class Preparation and Review:</w:t>
            </w:r>
          </w:p>
        </w:tc>
      </w:tr>
      <w:tr w:rsidR="004A320D" w:rsidRPr="00EB1B3A" w14:paraId="6A240D40" w14:textId="77777777" w:rsidTr="00E019EA">
        <w:trPr>
          <w:trHeight w:val="2258"/>
          <w:jc w:val="center"/>
        </w:trPr>
        <w:tc>
          <w:tcPr>
            <w:tcW w:w="10456" w:type="dxa"/>
            <w:vAlign w:val="center"/>
          </w:tcPr>
          <w:p w14:paraId="13C8A5E3" w14:textId="77777777" w:rsidR="00184C41" w:rsidRDefault="00184C41" w:rsidP="00255AEF">
            <w:pPr>
              <w:numPr>
                <w:ilvl w:val="0"/>
                <w:numId w:val="6"/>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Students are expected to spend at least one hour reviewing and doing homework and one hour preparing for every hour of lesson time. This means you should expect to spend six hours each week outside of class time on this course.</w:t>
            </w:r>
          </w:p>
          <w:p w14:paraId="1390C3FE" w14:textId="77777777" w:rsidR="00184C41" w:rsidRDefault="00184C41" w:rsidP="00255AEF">
            <w:pPr>
              <w:numPr>
                <w:ilvl w:val="0"/>
                <w:numId w:val="6"/>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“I was absent” is not an excuse for not completing assignments or being prepared for class. If absent, be sure to talk with your classmates first to find out what was missed. Contact the teacher after trying to consult with your classmates.</w:t>
            </w:r>
          </w:p>
          <w:p w14:paraId="58846503" w14:textId="33BBA889" w:rsidR="004A320D" w:rsidRPr="00EB1B3A" w:rsidRDefault="00184C41" w:rsidP="00255AEF">
            <w:pPr>
              <w:pStyle w:val="ListParagraph"/>
              <w:numPr>
                <w:ilvl w:val="0"/>
                <w:numId w:val="6"/>
              </w:numPr>
              <w:tabs>
                <w:tab w:val="left" w:pos="710"/>
              </w:tabs>
              <w:autoSpaceDE w:val="0"/>
              <w:autoSpaceDN w:val="0"/>
              <w:adjustRightInd w:val="0"/>
              <w:spacing w:after="100"/>
              <w:jc w:val="both"/>
              <w:rPr>
                <w:rFonts w:ascii="Calibri" w:hAnsi="Calibri" w:cs="Helvetica"/>
              </w:rPr>
            </w:pPr>
            <w:r>
              <w:rPr>
                <w:rFonts w:ascii="Calibri" w:hAnsi="Calibri" w:cs="Calibri"/>
                <w:color w:val="000000"/>
                <w:sz w:val="22"/>
                <w:szCs w:val="22"/>
              </w:rPr>
              <w:t>If you do not understand anything at any time, it is your responsibility to ask questions. If you do not ask questions, the teacher may assume you understand everything.</w:t>
            </w:r>
          </w:p>
        </w:tc>
      </w:tr>
      <w:tr w:rsidR="00184C41" w:rsidRPr="00EB1B3A" w14:paraId="4D3042AC" w14:textId="77777777" w:rsidTr="00E019EA">
        <w:trPr>
          <w:jc w:val="center"/>
        </w:trPr>
        <w:tc>
          <w:tcPr>
            <w:tcW w:w="10456" w:type="dxa"/>
            <w:shd w:val="clear" w:color="auto" w:fill="CCFFCC"/>
          </w:tcPr>
          <w:p w14:paraId="5CE16017" w14:textId="40B2668F" w:rsidR="00184C41" w:rsidRPr="00EB1B3A" w:rsidRDefault="00184C41" w:rsidP="000A2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Calibri"/>
                <w:b/>
                <w:bCs/>
                <w:color w:val="000000"/>
                <w:sz w:val="22"/>
                <w:szCs w:val="22"/>
              </w:rPr>
              <w:t>Grades and Grading Standards:</w:t>
            </w:r>
          </w:p>
        </w:tc>
      </w:tr>
      <w:tr w:rsidR="00184C41" w:rsidRPr="00EB1B3A" w14:paraId="019D91EA" w14:textId="77777777" w:rsidTr="00E60DA3">
        <w:trPr>
          <w:trHeight w:val="3121"/>
          <w:jc w:val="center"/>
        </w:trPr>
        <w:tc>
          <w:tcPr>
            <w:tcW w:w="10456" w:type="dxa"/>
            <w:vAlign w:val="center"/>
          </w:tcPr>
          <w:p w14:paraId="7AA1C7FB" w14:textId="69BB8230" w:rsidR="00184C41" w:rsidRDefault="00184C41" w:rsidP="00184C41">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Extensive Reading</w:t>
            </w:r>
          </w:p>
          <w:p w14:paraId="2B81DB6D" w14:textId="77777777" w:rsidR="00184C41" w:rsidRDefault="00184C41" w:rsidP="00184C41">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 xml:space="preserve">In class, and sometimes as homework, we will work on </w:t>
            </w:r>
            <w:r>
              <w:rPr>
                <w:rFonts w:ascii="Calibri" w:hAnsi="Calibri" w:cs="Calibri"/>
                <w:i/>
                <w:iCs/>
                <w:color w:val="1A1A1A"/>
                <w:sz w:val="22"/>
                <w:szCs w:val="22"/>
                <w:u w:color="000000"/>
              </w:rPr>
              <w:t>intensive reading</w:t>
            </w:r>
            <w:r>
              <w:rPr>
                <w:rFonts w:ascii="Calibri" w:hAnsi="Calibri" w:cs="Calibri"/>
                <w:color w:val="1A1A1A"/>
                <w:sz w:val="22"/>
                <w:szCs w:val="22"/>
                <w:u w:color="000000"/>
              </w:rPr>
              <w:t xml:space="preserve"> (see below). </w:t>
            </w:r>
            <w:r>
              <w:rPr>
                <w:rFonts w:ascii="Calibri" w:hAnsi="Calibri" w:cs="Calibri"/>
                <w:i/>
                <w:iCs/>
                <w:color w:val="000000"/>
                <w:sz w:val="22"/>
                <w:szCs w:val="22"/>
                <w:u w:color="000000"/>
              </w:rPr>
              <w:t>Extensive reading</w:t>
            </w:r>
            <w:r>
              <w:rPr>
                <w:rFonts w:ascii="Calibri" w:hAnsi="Calibri" w:cs="Calibri"/>
                <w:color w:val="000000"/>
                <w:sz w:val="22"/>
                <w:szCs w:val="22"/>
                <w:u w:color="000000"/>
              </w:rPr>
              <w:t>, however, refers to reading a large amount of longer, easier texts, focusing on the meaning. Although some class time will be used for extensive reading, most of it will be done on your own time, and you can decide what you read. You will be required to read a certain total number or words by the end of each month, and complete “quizzes” to prove that you have completed and understood the reading.</w:t>
            </w:r>
          </w:p>
          <w:p w14:paraId="2FCBA629" w14:textId="6F8D9779" w:rsidR="00184C41" w:rsidRDefault="00184C41" w:rsidP="00184C41">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Timed Reading</w:t>
            </w:r>
          </w:p>
          <w:p w14:paraId="7E43944F" w14:textId="32B24A43" w:rsidR="00184C41" w:rsidRDefault="00184C41" w:rsidP="00184C41">
            <w:p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u w:color="000000"/>
              </w:rPr>
              <w:t>During timed reading sessions in class, you will be required to read a short and relatively easy passage as quickly as you can while still understanding the main points. Your timed reading score will be based on later assignments in which you performed well.</w:t>
            </w:r>
          </w:p>
        </w:tc>
      </w:tr>
    </w:tbl>
    <w:p w14:paraId="041D3AA7" w14:textId="77777777" w:rsidR="00E0054F" w:rsidRPr="00EB1B3A" w:rsidRDefault="00E0054F"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rPr>
      </w:pPr>
    </w:p>
    <w:p w14:paraId="705FC972" w14:textId="77777777" w:rsidR="002A5B99" w:rsidRPr="00EB1B3A" w:rsidRDefault="00E0054F" w:rsidP="00E0054F">
      <w:pPr>
        <w:rPr>
          <w:rFonts w:ascii="Calibri" w:hAnsi="Calibri" w:cs="Helvetica"/>
          <w:sz w:val="20"/>
        </w:rPr>
      </w:pPr>
      <w:r w:rsidRPr="00EB1B3A">
        <w:rPr>
          <w:rFonts w:ascii="Calibri" w:hAnsi="Calibri" w:cs="Helvetica"/>
          <w:sz w:val="20"/>
        </w:rPr>
        <w:br w:type="page"/>
      </w:r>
    </w:p>
    <w:tbl>
      <w:tblPr>
        <w:tblStyle w:val="TableGrid"/>
        <w:tblW w:w="0" w:type="auto"/>
        <w:jc w:val="center"/>
        <w:tblLook w:val="00A0" w:firstRow="1" w:lastRow="0" w:firstColumn="1" w:lastColumn="0" w:noHBand="0" w:noVBand="0"/>
      </w:tblPr>
      <w:tblGrid>
        <w:gridCol w:w="10456"/>
      </w:tblGrid>
      <w:tr w:rsidR="004A320D" w:rsidRPr="00EB1B3A" w14:paraId="51774303" w14:textId="77777777" w:rsidTr="00E019EA">
        <w:trPr>
          <w:jc w:val="center"/>
        </w:trPr>
        <w:tc>
          <w:tcPr>
            <w:tcW w:w="10456" w:type="dxa"/>
            <w:shd w:val="clear" w:color="auto" w:fill="CCFFCC"/>
            <w:vAlign w:val="center"/>
          </w:tcPr>
          <w:p w14:paraId="25BFFDC5"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lastRenderedPageBreak/>
              <w:t>Grades and Grading Standards:</w:t>
            </w:r>
          </w:p>
        </w:tc>
      </w:tr>
      <w:tr w:rsidR="004A320D" w:rsidRPr="00EB1B3A" w14:paraId="5590A38A" w14:textId="77777777" w:rsidTr="00450121">
        <w:trPr>
          <w:trHeight w:val="4246"/>
          <w:jc w:val="center"/>
        </w:trPr>
        <w:tc>
          <w:tcPr>
            <w:tcW w:w="10456" w:type="dxa"/>
            <w:vAlign w:val="center"/>
          </w:tcPr>
          <w:p w14:paraId="54F32DA2" w14:textId="6B97DF2A" w:rsidR="00184C41" w:rsidRDefault="00184C41" w:rsidP="00450121">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Participation, Homework &amp; Course Activities</w:t>
            </w:r>
          </w:p>
          <w:p w14:paraId="102A95CB" w14:textId="7233F478" w:rsidR="00184C41" w:rsidRDefault="00184C41" w:rsidP="00450121">
            <w:pPr>
              <w:autoSpaceDE w:val="0"/>
              <w:autoSpaceDN w:val="0"/>
              <w:adjustRightInd w:val="0"/>
              <w:rPr>
                <w:rFonts w:ascii="Calibri" w:hAnsi="Calibri" w:cs="Calibri"/>
                <w:color w:val="000000"/>
                <w:sz w:val="22"/>
                <w:szCs w:val="22"/>
                <w:u w:color="000000"/>
              </w:rPr>
            </w:pPr>
            <w:r>
              <w:rPr>
                <w:rFonts w:ascii="Calibri" w:hAnsi="Calibri" w:cs="Calibri"/>
                <w:i/>
                <w:iCs/>
                <w:color w:val="000000"/>
                <w:sz w:val="20"/>
                <w:szCs w:val="20"/>
                <w:u w:color="000000"/>
              </w:rPr>
              <w:t xml:space="preserve">(Participation - Praxis Ed - </w:t>
            </w:r>
            <w:proofErr w:type="spellStart"/>
            <w:r>
              <w:rPr>
                <w:rFonts w:ascii="Calibri" w:hAnsi="Calibri" w:cs="Calibri"/>
                <w:i/>
                <w:iCs/>
                <w:color w:val="000000"/>
                <w:sz w:val="20"/>
                <w:szCs w:val="20"/>
                <w:u w:color="000000"/>
              </w:rPr>
              <w:t>ReadTheory</w:t>
            </w:r>
            <w:proofErr w:type="spellEnd"/>
            <w:r>
              <w:rPr>
                <w:rFonts w:ascii="Calibri" w:hAnsi="Calibri" w:cs="Calibri"/>
                <w:i/>
                <w:iCs/>
                <w:color w:val="000000"/>
                <w:sz w:val="20"/>
                <w:szCs w:val="20"/>
                <w:u w:color="000000"/>
              </w:rPr>
              <w:t xml:space="preserve"> - Course Activities)</w:t>
            </w:r>
          </w:p>
          <w:p w14:paraId="4CC13C7A" w14:textId="77777777" w:rsidR="00184C41" w:rsidRDefault="00184C41" w:rsidP="00450121">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 xml:space="preserve">In class, and sometimes as homework, we will work on </w:t>
            </w:r>
            <w:r>
              <w:rPr>
                <w:rFonts w:ascii="Calibri" w:hAnsi="Calibri" w:cs="Calibri"/>
                <w:i/>
                <w:iCs/>
                <w:color w:val="1A1A1A"/>
                <w:sz w:val="22"/>
                <w:szCs w:val="22"/>
                <w:u w:color="000000"/>
              </w:rPr>
              <w:t>intensive reading</w:t>
            </w:r>
            <w:r>
              <w:rPr>
                <w:rFonts w:ascii="Calibri" w:hAnsi="Calibri" w:cs="Calibri"/>
                <w:color w:val="1A1A1A"/>
                <w:sz w:val="22"/>
                <w:szCs w:val="22"/>
                <w:u w:color="000000"/>
              </w:rPr>
              <w:t xml:space="preserve">, which is slow, careful reading of a small amount of difficult text, focusing on the language. </w:t>
            </w:r>
          </w:p>
          <w:p w14:paraId="2C39E2D9" w14:textId="77777777" w:rsidR="00184C41" w:rsidRDefault="00184C41" w:rsidP="00450121">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Assignments consist of reading, preparing for discussion, and completing text or handout exercises. We will typically go over previously assigned homework in class. As such, if you do not complete the assignment(s), you will not only get 0 points, but you will also not be able to actively participate in class activities, in turn affecting your participation score as well. It is therefore essential that you complete the assignments to the best of your ability on time.</w:t>
            </w:r>
          </w:p>
          <w:p w14:paraId="43C06018" w14:textId="77777777" w:rsidR="00184C41" w:rsidRDefault="00184C41" w:rsidP="00450121">
            <w:pPr>
              <w:autoSpaceDE w:val="0"/>
              <w:autoSpaceDN w:val="0"/>
              <w:adjustRightInd w:val="0"/>
              <w:spacing w:after="200"/>
              <w:rPr>
                <w:rFonts w:ascii="Calibri" w:hAnsi="Calibri" w:cs="Calibri"/>
                <w:color w:val="000000"/>
                <w:sz w:val="22"/>
                <w:szCs w:val="22"/>
                <w:u w:color="000000"/>
              </w:rPr>
            </w:pPr>
            <w:r>
              <w:rPr>
                <w:rFonts w:ascii="Calibri" w:hAnsi="Calibri" w:cs="Calibri"/>
                <w:color w:val="000000"/>
                <w:sz w:val="22"/>
                <w:szCs w:val="22"/>
                <w:u w:color="000000"/>
              </w:rPr>
              <w:t>There will be activities and quizzes based on the main readings throughout the semester. You may also be required to record video summaries on a video platform.</w:t>
            </w:r>
          </w:p>
          <w:p w14:paraId="4F99AD0D" w14:textId="7DA4B2BB" w:rsidR="004A320D" w:rsidRPr="00450121" w:rsidRDefault="00184C41" w:rsidP="00450121">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Continuing from Reading 1, you will be working almost daily on your vocabulary skills and critical reading skills using the online systems provided to you.</w:t>
            </w:r>
          </w:p>
        </w:tc>
      </w:tr>
      <w:tr w:rsidR="004A320D" w:rsidRPr="00EB1B3A" w14:paraId="03A4AFE4" w14:textId="77777777" w:rsidTr="00E019EA">
        <w:trPr>
          <w:jc w:val="center"/>
        </w:trPr>
        <w:tc>
          <w:tcPr>
            <w:tcW w:w="10456" w:type="dxa"/>
            <w:shd w:val="clear" w:color="auto" w:fill="CCFFCC"/>
            <w:vAlign w:val="center"/>
          </w:tcPr>
          <w:p w14:paraId="28DEBA7A"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Methods of Feedback:</w:t>
            </w:r>
          </w:p>
        </w:tc>
      </w:tr>
      <w:tr w:rsidR="004A320D" w:rsidRPr="00EB1B3A" w14:paraId="7511B24B" w14:textId="77777777" w:rsidTr="00E60DA3">
        <w:trPr>
          <w:trHeight w:val="2126"/>
          <w:jc w:val="center"/>
        </w:trPr>
        <w:tc>
          <w:tcPr>
            <w:tcW w:w="10456" w:type="dxa"/>
            <w:vAlign w:val="center"/>
          </w:tcPr>
          <w:p w14:paraId="4C216145" w14:textId="77777777" w:rsidR="00184C41" w:rsidRDefault="00184C41" w:rsidP="00450121">
            <w:pPr>
              <w:autoSpaceDE w:val="0"/>
              <w:autoSpaceDN w:val="0"/>
              <w:adjustRightInd w:val="0"/>
              <w:rPr>
                <w:rFonts w:ascii="Calibri" w:hAnsi="Calibri" w:cs="Calibri"/>
                <w:color w:val="000000"/>
                <w:sz w:val="22"/>
                <w:szCs w:val="22"/>
              </w:rPr>
            </w:pPr>
            <w:r>
              <w:rPr>
                <w:rFonts w:ascii="Calibri" w:hAnsi="Calibri" w:cs="Calibri"/>
                <w:color w:val="000000"/>
                <w:sz w:val="22"/>
                <w:szCs w:val="22"/>
              </w:rPr>
              <w:t>In principle, work will be evaluated and returned within one week of submission. Feedback will be provided in the form of:</w:t>
            </w:r>
          </w:p>
          <w:p w14:paraId="379D733A" w14:textId="77777777" w:rsidR="00184C41" w:rsidRDefault="00184C41" w:rsidP="00450121">
            <w:pPr>
              <w:numPr>
                <w:ilvl w:val="0"/>
                <w:numId w:val="9"/>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Written comments on quizzes and assignments;</w:t>
            </w:r>
          </w:p>
          <w:p w14:paraId="2E5A45C6" w14:textId="77777777" w:rsidR="00184C41" w:rsidRDefault="00184C41" w:rsidP="00450121">
            <w:pPr>
              <w:numPr>
                <w:ilvl w:val="0"/>
                <w:numId w:val="9"/>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Oral feedback both in class and during office hours;</w:t>
            </w:r>
          </w:p>
          <w:p w14:paraId="58337E44" w14:textId="77777777" w:rsidR="00184C41" w:rsidRDefault="00184C41" w:rsidP="00450121">
            <w:pPr>
              <w:numPr>
                <w:ilvl w:val="0"/>
                <w:numId w:val="9"/>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Model answers made available on Moodle and/or class handouts;</w:t>
            </w:r>
          </w:p>
          <w:p w14:paraId="4A7FDF87" w14:textId="77777777" w:rsidR="00184C41" w:rsidRDefault="00184C41" w:rsidP="00450121">
            <w:pPr>
              <w:numPr>
                <w:ilvl w:val="0"/>
                <w:numId w:val="9"/>
              </w:numPr>
              <w:tabs>
                <w:tab w:val="left" w:pos="283"/>
                <w:tab w:val="left" w:pos="566"/>
              </w:tabs>
              <w:autoSpaceDE w:val="0"/>
              <w:autoSpaceDN w:val="0"/>
              <w:adjustRightInd w:val="0"/>
              <w:rPr>
                <w:rFonts w:ascii="Calibri" w:hAnsi="Calibri" w:cs="Calibri"/>
                <w:color w:val="000000"/>
                <w:sz w:val="22"/>
                <w:szCs w:val="22"/>
              </w:rPr>
            </w:pPr>
            <w:r>
              <w:rPr>
                <w:rFonts w:ascii="Calibri" w:hAnsi="Calibri" w:cs="Calibri"/>
                <w:color w:val="000000"/>
                <w:sz w:val="22"/>
                <w:szCs w:val="22"/>
              </w:rPr>
              <w:t>Automatic feedback provided by online systems used in the course;</w:t>
            </w:r>
          </w:p>
          <w:p w14:paraId="5FFC81F0" w14:textId="26AF1C4E" w:rsidR="004A320D" w:rsidRPr="00450121" w:rsidRDefault="00184C41" w:rsidP="00450121">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450121">
              <w:rPr>
                <w:rFonts w:ascii="Calibri" w:hAnsi="Calibri" w:cs="Calibri"/>
                <w:color w:val="000000"/>
                <w:sz w:val="22"/>
                <w:szCs w:val="22"/>
              </w:rPr>
              <w:t>Peer review and peer evaluation of oral paraphrases</w:t>
            </w:r>
          </w:p>
        </w:tc>
      </w:tr>
      <w:tr w:rsidR="004A320D" w:rsidRPr="00EB1B3A" w14:paraId="5617EF36" w14:textId="77777777" w:rsidTr="00E019EA">
        <w:trPr>
          <w:jc w:val="center"/>
        </w:trPr>
        <w:tc>
          <w:tcPr>
            <w:tcW w:w="10456" w:type="dxa"/>
            <w:shd w:val="clear" w:color="auto" w:fill="CCFFCC"/>
            <w:vAlign w:val="center"/>
          </w:tcPr>
          <w:p w14:paraId="42F1ECD8"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Diploma Policy Objectives:</w:t>
            </w:r>
          </w:p>
        </w:tc>
      </w:tr>
      <w:tr w:rsidR="004A320D" w:rsidRPr="00EB1B3A" w14:paraId="334281A3" w14:textId="77777777" w:rsidTr="00E019EA">
        <w:trPr>
          <w:trHeight w:val="2686"/>
          <w:jc w:val="center"/>
        </w:trPr>
        <w:tc>
          <w:tcPr>
            <w:tcW w:w="10456" w:type="dxa"/>
            <w:vAlign w:val="center"/>
          </w:tcPr>
          <w:p w14:paraId="602BFFBB" w14:textId="77777777" w:rsidR="00255AEF" w:rsidRDefault="00255AEF" w:rsidP="00255AEF">
            <w:pPr>
              <w:autoSpaceDE w:val="0"/>
              <w:autoSpaceDN w:val="0"/>
              <w:adjustRightInd w:val="0"/>
              <w:rPr>
                <w:rFonts w:ascii="Calibri" w:hAnsi="Calibri" w:cs="Calibri"/>
                <w:color w:val="000000"/>
                <w:sz w:val="22"/>
                <w:szCs w:val="22"/>
              </w:rPr>
            </w:pPr>
            <w:r>
              <w:rPr>
                <w:rFonts w:ascii="Calibri" w:hAnsi="Calibri" w:cs="Calibri"/>
                <w:color w:val="000000"/>
                <w:sz w:val="22"/>
                <w:szCs w:val="22"/>
              </w:rPr>
              <w:t>Work completed in this course helps students achieve the following Diploma Policy objective(s):</w:t>
            </w:r>
          </w:p>
          <w:p w14:paraId="12FE80C1"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Advanced thinking skills (comparison, analysis, synthesis, and evaluation) based on critical thinking (critical and analytic thought)</w:t>
            </w:r>
          </w:p>
          <w:p w14:paraId="489E1B18"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The ability to understand and accept different cultures developed through acquisition of a broad knowledge and comparison of the cultures of Japan and other nations</w:t>
            </w:r>
          </w:p>
          <w:p w14:paraId="74823D49"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The ability to identify and solve problems</w:t>
            </w:r>
          </w:p>
          <w:p w14:paraId="437603FE"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Advanced communicative proficiency in both Japanese and English</w:t>
            </w:r>
          </w:p>
          <w:p w14:paraId="3D7E59A9" w14:textId="21840576" w:rsidR="004A320D" w:rsidRPr="00EB1B3A" w:rsidRDefault="00255AEF" w:rsidP="00E60DA3">
            <w:pPr>
              <w:numPr>
                <w:ilvl w:val="0"/>
                <w:numId w:val="1"/>
              </w:numPr>
              <w:tabs>
                <w:tab w:val="left" w:pos="283"/>
                <w:tab w:val="left" w:pos="560"/>
              </w:tabs>
              <w:autoSpaceDE w:val="0"/>
              <w:autoSpaceDN w:val="0"/>
              <w:adjustRightInd w:val="0"/>
              <w:jc w:val="both"/>
              <w:rPr>
                <w:rFonts w:ascii="Calibri" w:hAnsi="Calibri" w:cs="Helvetica Neue"/>
                <w:color w:val="000000"/>
                <w:sz w:val="22"/>
                <w:szCs w:val="22"/>
              </w:rPr>
            </w:pPr>
            <w:r>
              <w:rPr>
                <w:rFonts w:ascii="Calibri" w:hAnsi="Calibri" w:cs="Calibri"/>
                <w:color w:val="000000"/>
                <w:sz w:val="22"/>
                <w:szCs w:val="22"/>
              </w:rPr>
              <w:t>Proficiency in the use of information technology</w:t>
            </w:r>
          </w:p>
        </w:tc>
      </w:tr>
      <w:tr w:rsidR="004A320D" w:rsidRPr="00EB1B3A" w14:paraId="13C3CADC" w14:textId="77777777" w:rsidTr="00E019EA">
        <w:trPr>
          <w:jc w:val="center"/>
        </w:trPr>
        <w:tc>
          <w:tcPr>
            <w:tcW w:w="10456" w:type="dxa"/>
            <w:shd w:val="clear" w:color="auto" w:fill="CCFFCC"/>
            <w:vAlign w:val="center"/>
          </w:tcPr>
          <w:p w14:paraId="19740A82"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Notes:</w:t>
            </w:r>
          </w:p>
        </w:tc>
      </w:tr>
      <w:tr w:rsidR="004A320D" w:rsidRPr="00EB1B3A" w14:paraId="10B61DC7" w14:textId="77777777" w:rsidTr="00E019EA">
        <w:trPr>
          <w:trHeight w:val="2474"/>
          <w:jc w:val="center"/>
        </w:trPr>
        <w:tc>
          <w:tcPr>
            <w:tcW w:w="10456" w:type="dxa"/>
            <w:vAlign w:val="center"/>
          </w:tcPr>
          <w:p w14:paraId="594A2526" w14:textId="77777777" w:rsidR="002158CF" w:rsidRPr="00EB1B3A" w:rsidRDefault="002158CF" w:rsidP="00E0054F">
            <w:pPr>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w:t>
            </w:r>
          </w:p>
          <w:p w14:paraId="0C800ABC" w14:textId="77777777" w:rsidR="002158CF" w:rsidRPr="00EB1B3A" w:rsidRDefault="00E60DA3" w:rsidP="00255AEF">
            <w:pPr>
              <w:numPr>
                <w:ilvl w:val="0"/>
                <w:numId w:val="2"/>
              </w:numPr>
              <w:tabs>
                <w:tab w:val="left" w:pos="283"/>
                <w:tab w:val="left" w:pos="566"/>
              </w:tabs>
              <w:autoSpaceDE w:val="0"/>
              <w:autoSpaceDN w:val="0"/>
              <w:adjustRightInd w:val="0"/>
              <w:ind w:left="710"/>
              <w:jc w:val="both"/>
              <w:rPr>
                <w:rFonts w:ascii="Calibri" w:hAnsi="Calibri" w:cs="Helvetica Neue"/>
                <w:color w:val="000000"/>
                <w:sz w:val="22"/>
                <w:szCs w:val="22"/>
              </w:rPr>
            </w:pPr>
            <w:hyperlink r:id="rId6" w:history="1">
              <w:r w:rsidR="002158CF" w:rsidRPr="00EB1B3A">
                <w:rPr>
                  <w:rFonts w:ascii="Calibri" w:hAnsi="Calibri" w:cs="Helvetica Neue"/>
                  <w:color w:val="0000FF"/>
                  <w:sz w:val="22"/>
                  <w:szCs w:val="22"/>
                  <w:u w:val="single" w:color="0000FF"/>
                </w:rPr>
                <w:t>http://praxised.com/</w:t>
              </w:r>
            </w:hyperlink>
            <w:r w:rsidR="002158CF" w:rsidRPr="00EB1B3A">
              <w:rPr>
                <w:rFonts w:ascii="Calibri" w:hAnsi="Calibri" w:cs="Helvetica Neue"/>
                <w:color w:val="000000"/>
                <w:sz w:val="22"/>
                <w:szCs w:val="22"/>
              </w:rPr>
              <w:t xml:space="preserve"> (used for online vocabulary practice)</w:t>
            </w:r>
          </w:p>
          <w:p w14:paraId="27287F4D" w14:textId="77777777" w:rsidR="002158CF" w:rsidRPr="00EB1B3A" w:rsidRDefault="00E60DA3" w:rsidP="00255AEF">
            <w:pPr>
              <w:numPr>
                <w:ilvl w:val="0"/>
                <w:numId w:val="2"/>
              </w:numPr>
              <w:tabs>
                <w:tab w:val="left" w:pos="283"/>
                <w:tab w:val="left" w:pos="566"/>
              </w:tabs>
              <w:autoSpaceDE w:val="0"/>
              <w:autoSpaceDN w:val="0"/>
              <w:adjustRightInd w:val="0"/>
              <w:ind w:left="710"/>
              <w:jc w:val="both"/>
              <w:rPr>
                <w:rFonts w:ascii="Calibri" w:hAnsi="Calibri" w:cs="Helvetica Neue"/>
                <w:color w:val="000000"/>
                <w:sz w:val="22"/>
                <w:szCs w:val="22"/>
              </w:rPr>
            </w:pPr>
            <w:hyperlink r:id="rId7" w:history="1">
              <w:r w:rsidR="002158CF" w:rsidRPr="00EB1B3A">
                <w:rPr>
                  <w:rFonts w:ascii="Calibri" w:hAnsi="Calibri" w:cs="Helvetica Neue"/>
                  <w:color w:val="0000FF"/>
                  <w:sz w:val="22"/>
                  <w:szCs w:val="22"/>
                  <w:u w:val="single" w:color="0000FF"/>
                </w:rPr>
                <w:t>http://www.xreading.com</w:t>
              </w:r>
            </w:hyperlink>
            <w:r w:rsidR="002158CF" w:rsidRPr="00EB1B3A">
              <w:rPr>
                <w:rFonts w:ascii="Calibri" w:hAnsi="Calibri" w:cs="Helvetica Neue"/>
                <w:color w:val="000000"/>
                <w:sz w:val="22"/>
                <w:szCs w:val="22"/>
              </w:rPr>
              <w:t xml:space="preserve"> (used for extensive reading)</w:t>
            </w:r>
          </w:p>
          <w:p w14:paraId="57A87EDE" w14:textId="77777777" w:rsidR="002158CF" w:rsidRPr="00EB1B3A" w:rsidRDefault="00E60DA3" w:rsidP="00255AEF">
            <w:pPr>
              <w:numPr>
                <w:ilvl w:val="0"/>
                <w:numId w:val="2"/>
              </w:numPr>
              <w:tabs>
                <w:tab w:val="left" w:pos="283"/>
                <w:tab w:val="left" w:pos="566"/>
              </w:tabs>
              <w:autoSpaceDE w:val="0"/>
              <w:autoSpaceDN w:val="0"/>
              <w:adjustRightInd w:val="0"/>
              <w:spacing w:after="100"/>
              <w:ind w:left="710"/>
              <w:jc w:val="both"/>
              <w:rPr>
                <w:rFonts w:ascii="Calibri" w:hAnsi="Calibri" w:cs="Helvetica Neue"/>
                <w:color w:val="000000"/>
                <w:sz w:val="22"/>
                <w:szCs w:val="22"/>
              </w:rPr>
            </w:pPr>
            <w:hyperlink r:id="rId8" w:history="1">
              <w:r w:rsidR="002158CF" w:rsidRPr="00EB1B3A">
                <w:rPr>
                  <w:rFonts w:ascii="Calibri" w:hAnsi="Calibri" w:cs="Helvetica Neue"/>
                  <w:color w:val="0000FF"/>
                  <w:sz w:val="22"/>
                  <w:szCs w:val="22"/>
                  <w:u w:val="single" w:color="0000FF"/>
                </w:rPr>
                <w:t>http://www.readtheory.org</w:t>
              </w:r>
            </w:hyperlink>
            <w:r w:rsidR="002158CF" w:rsidRPr="00EB1B3A">
              <w:rPr>
                <w:rFonts w:ascii="Calibri" w:hAnsi="Calibri" w:cs="Helvetica Neue"/>
                <w:color w:val="000000"/>
                <w:sz w:val="22"/>
                <w:szCs w:val="22"/>
              </w:rPr>
              <w:t xml:space="preserve"> (used for short reading passage practice)</w:t>
            </w:r>
          </w:p>
          <w:p w14:paraId="7617F8F1"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color w:val="000000"/>
                <w:sz w:val="22"/>
                <w:szCs w:val="22"/>
              </w:rPr>
              <w:t>In addition to handouts and the timed reading text, please bring your tablet and/or smart phone to all classes.</w:t>
            </w:r>
          </w:p>
        </w:tc>
      </w:tr>
    </w:tbl>
    <w:p w14:paraId="35A1283F" w14:textId="77777777" w:rsidR="00FC1F86" w:rsidRPr="00EB1B3A" w:rsidRDefault="00FC1F86" w:rsidP="00D47623">
      <w:pPr>
        <w:rPr>
          <w:rFonts w:ascii="Calibri" w:hAnsi="Calibri"/>
        </w:rPr>
      </w:pPr>
    </w:p>
    <w:sectPr w:rsidR="00FC1F86" w:rsidRPr="00EB1B3A" w:rsidSect="005560C5">
      <w:pgSz w:w="11906" w:h="16838"/>
      <w:pgMar w:top="1134"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font57">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鹭ዀЩ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0B3"/>
    <w:multiLevelType w:val="hybridMultilevel"/>
    <w:tmpl w:val="F5206C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60D8"/>
    <w:multiLevelType w:val="hybridMultilevel"/>
    <w:tmpl w:val="30689022"/>
    <w:lvl w:ilvl="0" w:tplc="55502FDC">
      <w:start w:val="1"/>
      <w:numFmt w:val="bullet"/>
      <w:lvlText w:val="•"/>
      <w:lvlJc w:val="left"/>
      <w:pPr>
        <w:ind w:left="590" w:hanging="363"/>
      </w:pPr>
      <w:rPr>
        <w:rFonts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F36342A"/>
    <w:multiLevelType w:val="hybridMultilevel"/>
    <w:tmpl w:val="F7E81BD8"/>
    <w:lvl w:ilvl="0" w:tplc="A29E062C">
      <w:start w:val="1"/>
      <w:numFmt w:val="bullet"/>
      <w:lvlText w:val=""/>
      <w:lvlJc w:val="left"/>
      <w:pPr>
        <w:ind w:left="726" w:hanging="360"/>
      </w:pPr>
      <w:rPr>
        <w:rFonts w:ascii="Symbol" w:hAnsi="Symbol" w:hint="default"/>
        <w:color w:val="auto"/>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124ABC"/>
    <w:multiLevelType w:val="hybridMultilevel"/>
    <w:tmpl w:val="B01A8662"/>
    <w:lvl w:ilvl="0" w:tplc="2382B6C2">
      <w:start w:val="1"/>
      <w:numFmt w:val="decimal"/>
      <w:lvlText w:val="%1."/>
      <w:lvlJc w:val="left"/>
      <w:pPr>
        <w:ind w:left="590" w:hanging="363"/>
      </w:pPr>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ED7D54"/>
    <w:multiLevelType w:val="hybridMultilevel"/>
    <w:tmpl w:val="B692AA06"/>
    <w:lvl w:ilvl="0" w:tplc="3A24D9D6">
      <w:start w:val="1"/>
      <w:numFmt w:val="bullet"/>
      <w:lvlText w:val="•"/>
      <w:lvlJc w:val="left"/>
      <w:pPr>
        <w:ind w:left="587" w:hanging="360"/>
      </w:pPr>
      <w:rPr>
        <w:rFonts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FF33E9"/>
    <w:multiLevelType w:val="hybridMultilevel"/>
    <w:tmpl w:val="117AD1A4"/>
    <w:lvl w:ilvl="0" w:tplc="55502FDC">
      <w:start w:val="1"/>
      <w:numFmt w:val="bullet"/>
      <w:lvlText w:val="•"/>
      <w:lvlJc w:val="left"/>
      <w:pPr>
        <w:ind w:left="590" w:hanging="363"/>
      </w:pPr>
      <w:rPr>
        <w:rFont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15:restartNumberingAfterBreak="0">
    <w:nsid w:val="6C7B74C1"/>
    <w:multiLevelType w:val="hybridMultilevel"/>
    <w:tmpl w:val="DF16F6B4"/>
    <w:lvl w:ilvl="0" w:tplc="00000001">
      <w:start w:val="1"/>
      <w:numFmt w:val="bullet"/>
      <w:lvlText w:val="•"/>
      <w:lvlJc w:val="left"/>
      <w:pPr>
        <w:ind w:left="587"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81B54"/>
    <w:multiLevelType w:val="hybridMultilevel"/>
    <w:tmpl w:val="6BCAB53A"/>
    <w:lvl w:ilvl="0" w:tplc="0268A00C">
      <w:start w:val="1"/>
      <w:numFmt w:val="bullet"/>
      <w:lvlText w:val="•"/>
      <w:lvlJc w:val="left"/>
      <w:pPr>
        <w:ind w:left="726" w:hanging="360"/>
      </w:pPr>
      <w:rPr>
        <w:rFonts w:ascii="font57" w:hAnsi="font57"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E96ED7"/>
    <w:multiLevelType w:val="hybridMultilevel"/>
    <w:tmpl w:val="FFEC894A"/>
    <w:lvl w:ilvl="0" w:tplc="CFF6BF22">
      <w:start w:val="1"/>
      <w:numFmt w:val="bullet"/>
      <w:lvlText w:val="•"/>
      <w:lvlJc w:val="left"/>
      <w:pPr>
        <w:ind w:left="726" w:hanging="499"/>
      </w:pPr>
      <w:rPr>
        <w:rFonts w:ascii="font57" w:hAnsi="font57"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7"/>
  </w:num>
  <w:num w:numId="4">
    <w:abstractNumId w:val="8"/>
  </w:num>
  <w:num w:numId="5">
    <w:abstractNumId w:val="5"/>
  </w:num>
  <w:num w:numId="6">
    <w:abstractNumId w:val="1"/>
  </w:num>
  <w:num w:numId="7">
    <w:abstractNumId w:val="4"/>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5B99"/>
    <w:rsid w:val="000A311F"/>
    <w:rsid w:val="00124135"/>
    <w:rsid w:val="00124ECC"/>
    <w:rsid w:val="001624D9"/>
    <w:rsid w:val="001848CC"/>
    <w:rsid w:val="00184C41"/>
    <w:rsid w:val="00200076"/>
    <w:rsid w:val="002158CF"/>
    <w:rsid w:val="00255AEF"/>
    <w:rsid w:val="00275957"/>
    <w:rsid w:val="002A5B99"/>
    <w:rsid w:val="00360DEF"/>
    <w:rsid w:val="003A5CB4"/>
    <w:rsid w:val="003B5029"/>
    <w:rsid w:val="003D0034"/>
    <w:rsid w:val="003D084A"/>
    <w:rsid w:val="00450121"/>
    <w:rsid w:val="004A320D"/>
    <w:rsid w:val="005560C5"/>
    <w:rsid w:val="00565F1D"/>
    <w:rsid w:val="005C2CE1"/>
    <w:rsid w:val="00635DA2"/>
    <w:rsid w:val="0068492E"/>
    <w:rsid w:val="00705F67"/>
    <w:rsid w:val="007627A3"/>
    <w:rsid w:val="00777288"/>
    <w:rsid w:val="00787EDE"/>
    <w:rsid w:val="007E43BB"/>
    <w:rsid w:val="008965EB"/>
    <w:rsid w:val="008E5BD7"/>
    <w:rsid w:val="009177DC"/>
    <w:rsid w:val="00945406"/>
    <w:rsid w:val="00961C53"/>
    <w:rsid w:val="009A779B"/>
    <w:rsid w:val="00AA1E2F"/>
    <w:rsid w:val="00B56499"/>
    <w:rsid w:val="00B925B8"/>
    <w:rsid w:val="00C723A7"/>
    <w:rsid w:val="00CC25A5"/>
    <w:rsid w:val="00D47623"/>
    <w:rsid w:val="00E0054F"/>
    <w:rsid w:val="00E019EA"/>
    <w:rsid w:val="00E60DA3"/>
    <w:rsid w:val="00E9374F"/>
    <w:rsid w:val="00E9775E"/>
    <w:rsid w:val="00EB1B3A"/>
    <w:rsid w:val="00EB1C35"/>
    <w:rsid w:val="00EB1EEE"/>
    <w:rsid w:val="00EF1CF3"/>
    <w:rsid w:val="00F75C40"/>
    <w:rsid w:val="00FA0E48"/>
    <w:rsid w:val="00FC1C3A"/>
    <w:rsid w:val="00FC1F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B03960"/>
  <w15:docId w15:val="{6DA48CE4-832E-2B44-A39D-25ADEF5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C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C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rsid w:val="00D47623"/>
    <w:pPr>
      <w:ind w:left="720"/>
    </w:pPr>
  </w:style>
  <w:style w:type="character" w:customStyle="1" w:styleId="normaltextrun">
    <w:name w:val="normaltextrun"/>
    <w:basedOn w:val="DefaultParagraphFont"/>
    <w:rsid w:val="00FA0E48"/>
  </w:style>
  <w:style w:type="character" w:customStyle="1" w:styleId="apple-converted-space">
    <w:name w:val="apple-converted-space"/>
    <w:basedOn w:val="DefaultParagraphFont"/>
    <w:rsid w:val="00FA0E48"/>
  </w:style>
  <w:style w:type="character" w:customStyle="1" w:styleId="eop">
    <w:name w:val="eop"/>
    <w:basedOn w:val="DefaultParagraphFont"/>
    <w:rsid w:val="00FA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6436">
      <w:bodyDiv w:val="1"/>
      <w:marLeft w:val="0"/>
      <w:marRight w:val="0"/>
      <w:marTop w:val="0"/>
      <w:marBottom w:val="0"/>
      <w:divBdr>
        <w:top w:val="none" w:sz="0" w:space="0" w:color="auto"/>
        <w:left w:val="none" w:sz="0" w:space="0" w:color="auto"/>
        <w:bottom w:val="none" w:sz="0" w:space="0" w:color="auto"/>
        <w:right w:val="none" w:sz="0" w:space="0" w:color="auto"/>
      </w:divBdr>
    </w:div>
    <w:div w:id="1072855079">
      <w:bodyDiv w:val="1"/>
      <w:marLeft w:val="0"/>
      <w:marRight w:val="0"/>
      <w:marTop w:val="0"/>
      <w:marBottom w:val="0"/>
      <w:divBdr>
        <w:top w:val="none" w:sz="0" w:space="0" w:color="auto"/>
        <w:left w:val="none" w:sz="0" w:space="0" w:color="auto"/>
        <w:bottom w:val="none" w:sz="0" w:space="0" w:color="auto"/>
        <w:right w:val="none" w:sz="0" w:space="0" w:color="auto"/>
      </w:divBdr>
    </w:div>
    <w:div w:id="1202784213">
      <w:bodyDiv w:val="1"/>
      <w:marLeft w:val="0"/>
      <w:marRight w:val="0"/>
      <w:marTop w:val="0"/>
      <w:marBottom w:val="0"/>
      <w:divBdr>
        <w:top w:val="none" w:sz="0" w:space="0" w:color="auto"/>
        <w:left w:val="none" w:sz="0" w:space="0" w:color="auto"/>
        <w:bottom w:val="none" w:sz="0" w:space="0" w:color="auto"/>
        <w:right w:val="none" w:sz="0" w:space="0" w:color="auto"/>
      </w:divBdr>
    </w:div>
    <w:div w:id="1612972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theory.org" TargetMode="External"/><Relationship Id="rId3" Type="http://schemas.openxmlformats.org/officeDocument/2006/relationships/settings" Target="settings.xml"/><Relationship Id="rId7" Type="http://schemas.openxmlformats.org/officeDocument/2006/relationships/hyperlink" Target="http://www.xrea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xised.com/" TargetMode="External"/><Relationship Id="rId5" Type="http://schemas.openxmlformats.org/officeDocument/2006/relationships/hyperlink" Target="mailto:cyamamoto@sky.miyazaki-mic.ac.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Microsoft Office User</cp:lastModifiedBy>
  <cp:revision>14</cp:revision>
  <dcterms:created xsi:type="dcterms:W3CDTF">2020-04-08T08:30:00Z</dcterms:created>
  <dcterms:modified xsi:type="dcterms:W3CDTF">2021-03-22T13:21:00Z</dcterms:modified>
</cp:coreProperties>
</file>