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184"/>
        <w:gridCol w:w="1843"/>
        <w:gridCol w:w="3151"/>
        <w:tblGridChange w:id="0">
          <w:tblGrid>
            <w:gridCol w:w="1636"/>
            <w:gridCol w:w="3184"/>
            <w:gridCol w:w="1843"/>
            <w:gridCol w:w="3151"/>
          </w:tblGrid>
        </w:tblGridChange>
      </w:tblGrid>
      <w:tr>
        <w:trPr>
          <w:cantSplit w:val="0"/>
          <w:trHeight w:val="555"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sz w:val="16"/>
                <w:szCs w:val="16"/>
                <w:rtl w:val="0"/>
              </w:rPr>
              <w:t xml:space="preserve">Academic English (AE) 2-3 (CEFR A2-B1)</w:t>
            </w:r>
            <w:r w:rsidDel="00000000" w:rsidR="00000000" w:rsidRPr="00000000">
              <w:rPr>
                <w:rtl w:val="0"/>
              </w:rPr>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Ellen Head</w:t>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ehead@sky.miyazaki-mic.ac.jp</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Monday 1pm-2pm</w:t>
            </w:r>
          </w:p>
          <w:p w:rsidR="00000000" w:rsidDel="00000000" w:rsidP="00000000" w:rsidRDefault="00000000" w:rsidRPr="00000000" w14:paraId="0000000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Tuesday 1.pm-2pm</w:t>
            </w:r>
          </w:p>
          <w:p w:rsidR="00000000" w:rsidDel="00000000" w:rsidP="00000000" w:rsidRDefault="00000000" w:rsidRPr="00000000" w14:paraId="0000000F">
            <w:pPr>
              <w:jc w:val="left"/>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sz w:val="16"/>
                <w:szCs w:val="16"/>
                <w:rtl w:val="0"/>
              </w:rPr>
              <w:t xml:space="preserve">Tuesday 4.30pm-5.30pm</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10">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Track</w:t>
            </w:r>
          </w:p>
        </w:tc>
        <w:tc>
          <w:tcPr>
            <w:vAlign w:val="center"/>
          </w:tcPr>
          <w:p w:rsidR="00000000" w:rsidDel="00000000" w:rsidP="00000000" w:rsidRDefault="00000000" w:rsidRPr="00000000" w14:paraId="00000011">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w:t>
            </w:r>
          </w:p>
        </w:tc>
        <w:tc>
          <w:tcPr>
            <w:shd w:fill="d9e2f3" w:val="clear"/>
            <w:vAlign w:val="center"/>
          </w:tcPr>
          <w:p w:rsidR="00000000" w:rsidDel="00000000" w:rsidP="00000000" w:rsidRDefault="00000000" w:rsidRPr="00000000" w14:paraId="0000001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Mode of Instruction</w:t>
            </w:r>
          </w:p>
          <w:p w:rsidR="00000000" w:rsidDel="00000000" w:rsidP="00000000" w:rsidRDefault="00000000" w:rsidRPr="00000000" w14:paraId="0000001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 / Omnibus)</w:t>
            </w:r>
          </w:p>
        </w:tc>
        <w:tc>
          <w:tcPr>
            <w:vAlign w:val="center"/>
          </w:tcPr>
          <w:p w:rsidR="00000000" w:rsidDel="00000000" w:rsidP="00000000" w:rsidRDefault="00000000" w:rsidRPr="00000000" w14:paraId="00000014">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5">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Credits</w:t>
            </w:r>
          </w:p>
        </w:tc>
        <w:tc>
          <w:tcPr>
            <w:vAlign w:val="center"/>
          </w:tcPr>
          <w:p w:rsidR="00000000" w:rsidDel="00000000" w:rsidP="00000000" w:rsidRDefault="00000000" w:rsidRPr="00000000" w14:paraId="000000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Allocated Year</w:t>
            </w:r>
          </w:p>
        </w:tc>
        <w:tc>
          <w:tcPr>
            <w:vAlign w:val="center"/>
          </w:tcPr>
          <w:p w:rsidR="00000000" w:rsidDel="00000000" w:rsidP="00000000" w:rsidRDefault="00000000" w:rsidRPr="00000000" w14:paraId="0000001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Every semester </w:t>
            </w:r>
          </w:p>
        </w:tc>
      </w:tr>
      <w:tr>
        <w:trPr>
          <w:cantSplit w:val="0"/>
          <w:trHeight w:val="501" w:hRule="atLeast"/>
          <w:tblHeader w:val="0"/>
        </w:trPr>
        <w:tc>
          <w:tcPr>
            <w:shd w:fill="d9e2f3" w:val="clear"/>
            <w:vAlign w:val="center"/>
          </w:tcPr>
          <w:p w:rsidR="00000000" w:rsidDel="00000000" w:rsidP="00000000" w:rsidRDefault="00000000" w:rsidRPr="00000000" w14:paraId="0000001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Active Learning</w:t>
            </w:r>
          </w:p>
        </w:tc>
        <w:tc>
          <w:tcPr>
            <w:vAlign w:val="center"/>
          </w:tcPr>
          <w:p w:rsidR="00000000" w:rsidDel="00000000" w:rsidP="00000000" w:rsidRDefault="00000000" w:rsidRPr="00000000" w14:paraId="000000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1-3 Written Paraphrases and summaries</w:t>
            </w:r>
          </w:p>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1-6 Response/Reaction Writing</w:t>
            </w:r>
          </w:p>
          <w:p w:rsidR="00000000" w:rsidDel="00000000" w:rsidP="00000000" w:rsidRDefault="00000000" w:rsidRPr="00000000" w14:paraId="000000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3-4 Close Reading</w:t>
            </w:r>
          </w:p>
          <w:p w:rsidR="00000000" w:rsidDel="00000000" w:rsidP="00000000" w:rsidRDefault="00000000" w:rsidRPr="00000000" w14:paraId="000000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 Interactive Lessons</w:t>
            </w:r>
          </w:p>
          <w:p w:rsidR="00000000" w:rsidDel="00000000" w:rsidP="00000000" w:rsidRDefault="00000000" w:rsidRPr="00000000" w14:paraId="0000001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4-9 Group Work on Questions</w:t>
            </w:r>
          </w:p>
          <w:p w:rsidR="00000000" w:rsidDel="00000000" w:rsidP="00000000" w:rsidRDefault="00000000" w:rsidRPr="00000000" w14:paraId="0000001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4-10 Think-Pair/Group-Share</w:t>
            </w:r>
          </w:p>
        </w:tc>
        <w:tc>
          <w:tcPr>
            <w:shd w:fill="d9e2f3" w:val="clear"/>
            <w:vAlign w:val="center"/>
          </w:tcPr>
          <w:p w:rsidR="00000000" w:rsidDel="00000000" w:rsidP="00000000" w:rsidRDefault="00000000" w:rsidRPr="00000000" w14:paraId="000000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21">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2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68" w:hRule="atLeast"/>
          <w:tblHeader w:val="0"/>
        </w:trPr>
        <w:tc>
          <w:tcPr>
            <w:shd w:fill="d9e2f3" w:val="clear"/>
            <w:vAlign w:val="center"/>
          </w:tcPr>
          <w:p w:rsidR="00000000" w:rsidDel="00000000" w:rsidP="00000000" w:rsidRDefault="00000000" w:rsidRPr="00000000" w14:paraId="00000023">
            <w:pPr>
              <w:spacing w:line="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24">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Overview</w:t>
            </w:r>
          </w:p>
        </w:tc>
        <w:tc>
          <w:tcPr>
            <w:gridSpan w:val="3"/>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Academic English (AE)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Cognitive Academic Language Proficiency</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(CALP), or academic proficiency (see references below). The courses are offered every semester at different CEFR levels. </w:t>
            </w:r>
          </w:p>
        </w:tc>
      </w:tr>
      <w:tr>
        <w:trPr>
          <w:cantSplit w:val="0"/>
          <w:trHeight w:val="1297" w:hRule="atLeast"/>
          <w:tblHeader w:val="0"/>
        </w:trPr>
        <w:tc>
          <w:tcPr>
            <w:shd w:fill="d9e2f3" w:val="clear"/>
            <w:vAlign w:val="center"/>
          </w:tcPr>
          <w:p w:rsidR="00000000" w:rsidDel="00000000" w:rsidP="00000000" w:rsidRDefault="00000000" w:rsidRPr="00000000" w14:paraId="00000028">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w:t>
            </w:r>
          </w:p>
          <w:p w:rsidR="00000000" w:rsidDel="00000000" w:rsidP="00000000" w:rsidRDefault="00000000" w:rsidRPr="00000000" w14:paraId="00000029">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Objectives</w:t>
            </w:r>
          </w:p>
        </w:tc>
        <w:tc>
          <w:tcPr>
            <w:gridSpan w:val="3"/>
          </w:tcPr>
          <w:p w:rsidR="00000000" w:rsidDel="00000000" w:rsidP="00000000" w:rsidRDefault="00000000" w:rsidRPr="00000000" w14:paraId="0000002A">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sz w:val="16"/>
                <w:szCs w:val="16"/>
                <w:rtl w:val="0"/>
              </w:rPr>
              <w:t xml:space="preserve">The ultimate objective of AE courses is to prepare students for upper division courses at MIC. Students must achieve minimum scores on standardized exams from outside bodies in order to proceed to their junior year. This typically requires successfully taking three AE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Academic English (AE) Schedule (scope and sequence) for each course/CEFR level. </w:t>
            </w:r>
            <w:r w:rsidDel="00000000" w:rsidR="00000000" w:rsidRPr="00000000">
              <w:rPr>
                <w:rFonts w:ascii="Helvetica Neue" w:cs="Helvetica Neue" w:eastAsia="Helvetica Neue" w:hAnsi="Helvetica Neue"/>
                <w:color w:val="000000"/>
                <w:sz w:val="16"/>
                <w:szCs w:val="16"/>
                <w:rtl w:val="0"/>
              </w:rPr>
              <w:t xml:space="preserve">By the end of each course, students will have mastered the knowledge and skills specified in the prescribed textbook.</w:t>
            </w:r>
          </w:p>
        </w:tc>
      </w:tr>
      <w:tr>
        <w:trPr>
          <w:cantSplit w:val="0"/>
          <w:trHeight w:val="1297" w:hRule="atLeast"/>
          <w:tblHeader w:val="0"/>
        </w:trPr>
        <w:tc>
          <w:tcPr>
            <w:shd w:fill="d9e2f3" w:val="clear"/>
            <w:vAlign w:val="center"/>
          </w:tcPr>
          <w:p w:rsidR="00000000" w:rsidDel="00000000" w:rsidP="00000000" w:rsidRDefault="00000000" w:rsidRPr="00000000" w14:paraId="0000002D">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MEXT objectives for Teacher Certification Course</w:t>
            </w:r>
          </w:p>
          <w:p w:rsidR="00000000" w:rsidDel="00000000" w:rsidP="00000000" w:rsidRDefault="00000000" w:rsidRPr="00000000" w14:paraId="0000002E">
            <w:pPr>
              <w:spacing w:line="60" w:lineRule="auto"/>
              <w:jc w:val="left"/>
              <w:rPr>
                <w:rFonts w:ascii="Helvetica Neue" w:cs="Helvetica Neue" w:eastAsia="Helvetica Neue" w:hAnsi="Helvetica Neue"/>
                <w:sz w:val="16"/>
                <w:szCs w:val="16"/>
              </w:rPr>
            </w:pPr>
            <w:r w:rsidDel="00000000" w:rsidR="00000000" w:rsidRPr="00000000">
              <w:rPr>
                <w:rtl w:val="0"/>
              </w:rPr>
            </w:r>
          </w:p>
        </w:tc>
        <w:tc>
          <w:tcPr>
            <w:gridSpan w:val="3"/>
            <w:vAlign w:val="center"/>
          </w:tcPr>
          <w:p w:rsidR="00000000" w:rsidDel="00000000" w:rsidP="00000000" w:rsidRDefault="00000000" w:rsidRPr="00000000" w14:paraId="0000002F">
            <w:pPr>
              <w:spacing w:after="120"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Attainment Objectives for Teacher Certification </w:t>
            </w:r>
          </w:p>
          <w:p w:rsidR="00000000" w:rsidDel="00000000" w:rsidP="00000000" w:rsidRDefault="00000000" w:rsidRPr="00000000" w14:paraId="00000030">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1) To be able to listen to English in various different genres and themes and to be able to understand the information and thinking to suit the purpose.</w:t>
            </w:r>
          </w:p>
          <w:p w:rsidR="00000000" w:rsidDel="00000000" w:rsidP="00000000" w:rsidRDefault="00000000" w:rsidRPr="00000000" w14:paraId="00000031">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2) To be able to read English in various different genres and themes and to be able to understand the information and thinking to suit the purpose.</w:t>
            </w:r>
          </w:p>
          <w:p w:rsidR="00000000" w:rsidDel="00000000" w:rsidP="00000000" w:rsidRDefault="00000000" w:rsidRPr="00000000" w14:paraId="00000032">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3) To be able to speak English (in conversation and presentation) to suit the purpose, scene and situation, etc., for various different themes.</w:t>
            </w:r>
          </w:p>
          <w:p w:rsidR="00000000" w:rsidDel="00000000" w:rsidP="00000000" w:rsidRDefault="00000000" w:rsidRPr="00000000" w14:paraId="00000033">
            <w:pPr>
              <w:spacing w:line="36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4) To be able to write English to suit the purpose, scene and situation, etc., for various different themes.</w:t>
            </w:r>
          </w:p>
          <w:p w:rsidR="00000000" w:rsidDel="00000000" w:rsidP="00000000" w:rsidRDefault="00000000" w:rsidRPr="00000000" w14:paraId="00000034">
            <w:pPr>
              <w:jc w:val="left"/>
              <w:rPr>
                <w:rFonts w:ascii="Helvetica Neue" w:cs="Helvetica Neue" w:eastAsia="Helvetica Neue" w:hAnsi="Helvetica Neue"/>
                <w:sz w:val="16"/>
                <w:szCs w:val="16"/>
              </w:rPr>
            </w:pPr>
            <w:r w:rsidDel="00000000" w:rsidR="00000000" w:rsidRPr="00000000">
              <w:rPr>
                <w:rFonts w:ascii="Arial" w:cs="Arial" w:eastAsia="Arial" w:hAnsi="Arial"/>
                <w:sz w:val="16"/>
                <w:szCs w:val="16"/>
                <w:rtl w:val="0"/>
              </w:rPr>
              <w:t xml:space="preserve">5) To be able to execute language activities that integrate multiple themes.</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37">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Prerequisites</w:t>
            </w:r>
          </w:p>
        </w:tc>
        <w:tc>
          <w:tcPr>
            <w:gridSpan w:val="3"/>
            <w:vAlign w:val="center"/>
          </w:tcPr>
          <w:p w:rsidR="00000000" w:rsidDel="00000000" w:rsidP="00000000" w:rsidRDefault="00000000" w:rsidRPr="00000000" w14:paraId="0000003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levels as determined from proficiency exams conducted at orientation and after each semester (including TOEIC R&amp;L). </w:t>
            </w:r>
          </w:p>
          <w:p w:rsidR="00000000" w:rsidDel="00000000" w:rsidP="00000000" w:rsidRDefault="00000000" w:rsidRPr="00000000" w14:paraId="0000003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Exception: TC students may be placed in classes depending on the availability of TC-qualified instructors.</w:t>
            </w:r>
          </w:p>
        </w:tc>
      </w:tr>
      <w:tr>
        <w:trPr>
          <w:cantSplit w:val="0"/>
          <w:trHeight w:val="345" w:hRule="atLeast"/>
          <w:tblHeader w:val="0"/>
        </w:trPr>
        <w:tc>
          <w:tcPr>
            <w:shd w:fill="d9e2f3" w:val="clear"/>
            <w:vAlign w:val="center"/>
          </w:tcPr>
          <w:p w:rsidR="00000000" w:rsidDel="00000000" w:rsidP="00000000" w:rsidRDefault="00000000" w:rsidRPr="00000000" w14:paraId="0000003C">
            <w:pPr>
              <w:spacing w:line="6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Course </w:t>
            </w:r>
          </w:p>
          <w:p w:rsidR="00000000" w:rsidDel="00000000" w:rsidP="00000000" w:rsidRDefault="00000000" w:rsidRPr="00000000" w14:paraId="0000003D">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Schedule</w:t>
            </w:r>
            <w:r w:rsidDel="00000000" w:rsidR="00000000" w:rsidRPr="00000000">
              <w:rPr>
                <w:rtl w:val="0"/>
              </w:rPr>
            </w:r>
          </w:p>
        </w:tc>
        <w:tc>
          <w:tcPr>
            <w:gridSpan w:val="3"/>
            <w:vAlign w:val="center"/>
          </w:tcPr>
          <w:p w:rsidR="00000000" w:rsidDel="00000000" w:rsidP="00000000" w:rsidRDefault="00000000" w:rsidRPr="00000000" w14:paraId="0000003E">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AE Schedule (scope and sequence) for each course/CEFR level.</w:t>
            </w:r>
          </w:p>
          <w:p w:rsidR="00000000" w:rsidDel="00000000" w:rsidP="00000000" w:rsidRDefault="00000000" w:rsidRPr="00000000" w14:paraId="0000003F">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every class includes text-based activities and preparation. At the end of each unit, students will also have a larger writing assignment. </w:t>
            </w:r>
          </w:p>
        </w:tc>
      </w:tr>
      <w:tr>
        <w:trPr>
          <w:cantSplit w:val="0"/>
          <w:trHeight w:val="891" w:hRule="atLeast"/>
          <w:tblHeader w:val="0"/>
        </w:trPr>
        <w:tc>
          <w:tcPr>
            <w:shd w:fill="d9e2f3" w:val="clear"/>
            <w:vAlign w:val="center"/>
          </w:tcPr>
          <w:p w:rsidR="00000000" w:rsidDel="00000000" w:rsidP="00000000" w:rsidRDefault="00000000" w:rsidRPr="00000000" w14:paraId="00000042">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Assessment</w:t>
            </w:r>
          </w:p>
          <w:p w:rsidR="00000000" w:rsidDel="00000000" w:rsidP="00000000" w:rsidRDefault="00000000" w:rsidRPr="00000000" w14:paraId="00000043">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Criteria</w:t>
            </w:r>
          </w:p>
        </w:tc>
        <w:tc>
          <w:tcPr>
            <w:gridSpan w:val="3"/>
            <w:vAlign w:val="center"/>
          </w:tcPr>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Writing assignments (paragraphs &amp; essays)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Reading assignments and textbook activities</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Quizzes &amp; presentations</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48">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appropriate for each CEFR level. Task completion and timely submission are expected; simply completing work on time is no guarantee of a passing grade. NOTE: Students must pass the final exam in order to pass the course.</w:t>
            </w:r>
          </w:p>
        </w:tc>
      </w:tr>
      <w:tr>
        <w:trPr>
          <w:cantSplit w:val="0"/>
          <w:trHeight w:val="891" w:hRule="atLeast"/>
          <w:tblHeader w:val="0"/>
        </w:trPr>
        <w:tc>
          <w:tcPr>
            <w:shd w:fill="d9e2f3" w:val="clear"/>
            <w:vAlign w:val="center"/>
          </w:tcPr>
          <w:p w:rsidR="00000000" w:rsidDel="00000000" w:rsidP="00000000" w:rsidRDefault="00000000" w:rsidRPr="00000000" w14:paraId="0000004B">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Teaching</w:t>
            </w:r>
          </w:p>
          <w:p w:rsidR="00000000" w:rsidDel="00000000" w:rsidP="00000000" w:rsidRDefault="00000000" w:rsidRPr="00000000" w14:paraId="0000004C">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Methodology</w:t>
            </w:r>
          </w:p>
        </w:tc>
        <w:tc>
          <w:tcPr>
            <w:gridSpan w:val="3"/>
            <w:vAlign w:val="center"/>
          </w:tcPr>
          <w:p w:rsidR="00000000" w:rsidDel="00000000" w:rsidP="00000000" w:rsidRDefault="00000000" w:rsidRPr="00000000" w14:paraId="0000004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56">
            <w:pPr>
              <w:spacing w:line="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Textbooks</w:t>
            </w:r>
          </w:p>
        </w:tc>
        <w:tc>
          <w:tcPr>
            <w:gridSpan w:val="3"/>
            <w:vAlign w:val="center"/>
          </w:tcPr>
          <w:p w:rsidR="00000000" w:rsidDel="00000000" w:rsidP="00000000" w:rsidRDefault="00000000" w:rsidRPr="00000000" w14:paraId="000000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 Skills for Success Reading &amp; Writing (Cambridge University Press) 3</w:t>
            </w:r>
            <w:r w:rsidDel="00000000" w:rsidR="00000000" w:rsidRPr="00000000">
              <w:rPr>
                <w:rFonts w:ascii="Helvetica Neue" w:cs="Helvetica Neue" w:eastAsia="Helvetica Neue" w:hAnsi="Helvetica Neue"/>
                <w:sz w:val="16"/>
                <w:szCs w:val="16"/>
                <w:vertAlign w:val="superscript"/>
                <w:rtl w:val="0"/>
              </w:rPr>
              <w:t xml:space="preserve">rd</w:t>
            </w:r>
            <w:r w:rsidDel="00000000" w:rsidR="00000000" w:rsidRPr="00000000">
              <w:rPr>
                <w:rFonts w:ascii="Helvetica Neue" w:cs="Helvetica Neue" w:eastAsia="Helvetica Neue" w:hAnsi="Helvetica Neue"/>
                <w:sz w:val="16"/>
                <w:szCs w:val="16"/>
                <w:rtl w:val="0"/>
              </w:rPr>
              <w:t xml:space="preserve"> Edition - Textbook: 1b</w:t>
            </w:r>
          </w:p>
          <w:p w:rsidR="00000000" w:rsidDel="00000000" w:rsidP="00000000" w:rsidRDefault="00000000" w:rsidRPr="00000000" w14:paraId="0000005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5B">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References</w:t>
            </w:r>
          </w:p>
        </w:tc>
        <w:tc>
          <w:tcPr>
            <w:gridSpan w:val="3"/>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Council of Europe. 2018.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Common European Framework of Reference for Languages: learning, teaching, assessment. Companion volume with new descriptors.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Strasbourg, France: Council of Europe. https://rm.CoE.int/cefr-companion-volume-with-new-descriptors-2018/1680787989</w:t>
            </w:r>
            <w:r w:rsidDel="00000000" w:rsidR="00000000" w:rsidRPr="00000000">
              <w:rPr>
                <w:rtl w:val="0"/>
              </w:rPr>
            </w:r>
          </w:p>
        </w:tc>
      </w:tr>
      <w:tr>
        <w:trPr>
          <w:cantSplit w:val="0"/>
          <w:trHeight w:val="557" w:hRule="atLeast"/>
          <w:tblHeader w:val="0"/>
        </w:trPr>
        <w:tc>
          <w:tcPr>
            <w:shd w:fill="d9e2f3" w:val="clear"/>
            <w:vAlign w:val="center"/>
          </w:tcPr>
          <w:p w:rsidR="00000000" w:rsidDel="00000000" w:rsidP="00000000" w:rsidRDefault="00000000" w:rsidRPr="00000000" w14:paraId="00000060">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Diploma Policy Objectives </w:t>
            </w:r>
          </w:p>
        </w:tc>
        <w:tc>
          <w:tcPr>
            <w:gridSpan w:val="3"/>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Work completed in this course helps students achieve the following Diploma Policy objective(s):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 </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NOTES</w:t>
            </w:r>
          </w:p>
        </w:tc>
        <w:tc>
          <w:tcPr>
            <w:gridSpan w:val="3"/>
            <w:vAlign w:val="center"/>
          </w:tcPr>
          <w:p w:rsidR="00000000" w:rsidDel="00000000" w:rsidP="00000000" w:rsidRDefault="00000000" w:rsidRPr="00000000" w14:paraId="0000006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6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6E">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Academic English (AE) Weekly Schedule (Scope &amp; Sequence) for CEFR A2.2 (AE2?) </w:t>
      </w:r>
      <w:r w:rsidDel="00000000" w:rsidR="00000000" w:rsidRPr="00000000">
        <w:rPr>
          <w:rFonts w:ascii="Helvetica Neue" w:cs="Helvetica Neue" w:eastAsia="Helvetica Neue" w:hAnsi="Helvetica Neue"/>
          <w:b w:val="1"/>
          <w:color w:val="ff0000"/>
          <w:sz w:val="20"/>
          <w:szCs w:val="20"/>
          <w:rtl w:val="0"/>
        </w:rPr>
        <w:t xml:space="preserve">created by</w:t>
      </w:r>
      <w:r w:rsidDel="00000000" w:rsidR="00000000" w:rsidRPr="00000000">
        <w:rPr>
          <w:rFonts w:ascii="Helvetica Neue" w:cs="Helvetica Neue" w:eastAsia="Helvetica Neue" w:hAnsi="Helvetica Neue"/>
          <w:b w:val="1"/>
          <w:color w:val="000000"/>
          <w:sz w:val="20"/>
          <w:szCs w:val="20"/>
          <w:rtl w:val="0"/>
        </w:rPr>
        <w:t xml:space="preserve"> </w:t>
      </w:r>
      <w:r w:rsidDel="00000000" w:rsidR="00000000" w:rsidRPr="00000000">
        <w:rPr>
          <w:rFonts w:ascii="Helvetica Neue" w:cs="Helvetica Neue" w:eastAsia="Helvetica Neue" w:hAnsi="Helvetica Neue"/>
          <w:b w:val="1"/>
          <w:color w:val="ff0000"/>
          <w:sz w:val="20"/>
          <w:szCs w:val="20"/>
          <w:rtl w:val="0"/>
        </w:rPr>
        <w:t xml:space="preserve">Anne</w:t>
      </w:r>
      <w:r w:rsidDel="00000000" w:rsidR="00000000" w:rsidRPr="00000000">
        <w:rPr>
          <w:rtl w:val="0"/>
        </w:rPr>
      </w:r>
    </w:p>
    <w:p w:rsidR="00000000" w:rsidDel="00000000" w:rsidP="00000000" w:rsidRDefault="00000000" w:rsidRPr="00000000" w14:paraId="0000006F">
      <w:pPr>
        <w:widowControl w:val="1"/>
        <w:ind w:left="-142" w:firstLine="0"/>
        <w:jc w:val="left"/>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Q Skills for Success Reading &amp; Writing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1b</w:t>
      </w:r>
    </w:p>
    <w:p w:rsidR="00000000" w:rsidDel="00000000" w:rsidP="00000000" w:rsidRDefault="00000000" w:rsidRPr="00000000" w14:paraId="00000070">
      <w:pPr>
        <w:widowControl w:val="1"/>
        <w:jc w:val="left"/>
        <w:rPr>
          <w:rFonts w:ascii="Helvetica Neue" w:cs="Helvetica Neue" w:eastAsia="Helvetica Neue" w:hAnsi="Helvetica Neue"/>
          <w:b w:val="1"/>
          <w:color w:val="000000"/>
          <w:sz w:val="20"/>
          <w:szCs w:val="20"/>
        </w:rPr>
      </w:pPr>
      <w:r w:rsidDel="00000000" w:rsidR="00000000" w:rsidRPr="00000000">
        <w:rPr>
          <w:rtl w:val="0"/>
        </w:rPr>
      </w:r>
    </w:p>
    <w:tbl>
      <w:tblPr>
        <w:tblStyle w:val="Table2"/>
        <w:tblW w:w="1063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2253"/>
        <w:gridCol w:w="2916"/>
        <w:gridCol w:w="4820"/>
        <w:tblGridChange w:id="0">
          <w:tblGrid>
            <w:gridCol w:w="643"/>
            <w:gridCol w:w="2253"/>
            <w:gridCol w:w="2916"/>
            <w:gridCol w:w="4820"/>
          </w:tblGrid>
        </w:tblGridChange>
      </w:tblGrid>
      <w:tr>
        <w:trPr>
          <w:cantSplit w:val="0"/>
          <w:tblHeader w:val="0"/>
        </w:trPr>
        <w:tc>
          <w:tcPr/>
          <w:p w:rsidR="00000000" w:rsidDel="00000000" w:rsidP="00000000" w:rsidRDefault="00000000" w:rsidRPr="00000000" w14:paraId="0000007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Class</w:t>
            </w:r>
          </w:p>
          <w:p w:rsidR="00000000" w:rsidDel="00000000" w:rsidP="00000000" w:rsidRDefault="00000000" w:rsidRPr="00000000" w14:paraId="0000007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7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7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Vocabulary, &amp; Grammar</w:t>
            </w:r>
          </w:p>
          <w:p w:rsidR="00000000" w:rsidDel="00000000" w:rsidP="00000000" w:rsidRDefault="00000000" w:rsidRPr="00000000" w14:paraId="00000075">
            <w:pPr>
              <w:widowControl w:val="1"/>
              <w:jc w:val="left"/>
              <w:rPr>
                <w:rFonts w:ascii="Helvetica Neue" w:cs="Helvetica Neue" w:eastAsia="Helvetica Neue" w:hAnsi="Helvetica Neue"/>
                <w:b w:val="1"/>
                <w:sz w:val="16"/>
                <w:szCs w:val="16"/>
              </w:rPr>
            </w:pPr>
            <w:r w:rsidDel="00000000" w:rsidR="00000000" w:rsidRPr="00000000">
              <w:rPr>
                <w:rtl w:val="0"/>
              </w:rPr>
            </w:r>
          </w:p>
        </w:tc>
        <w:tc>
          <w:tcPr/>
          <w:p w:rsidR="00000000" w:rsidDel="00000000" w:rsidP="00000000" w:rsidRDefault="00000000" w:rsidRPr="00000000" w14:paraId="0000007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7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p w:rsidR="00000000" w:rsidDel="00000000" w:rsidP="00000000" w:rsidRDefault="00000000" w:rsidRPr="00000000" w14:paraId="0000007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2"/>
          </w:tcPr>
          <w:p w:rsidR="00000000" w:rsidDel="00000000" w:rsidP="00000000" w:rsidRDefault="00000000" w:rsidRPr="00000000" w14:paraId="0000007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7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vMerge w:val="restart"/>
            <w:vAlign w:val="center"/>
          </w:tcPr>
          <w:p w:rsidR="00000000" w:rsidDel="00000000" w:rsidP="00000000" w:rsidRDefault="00000000" w:rsidRPr="00000000" w14:paraId="0000007C">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1: Sports Science. </w:t>
            </w:r>
          </w:p>
        </w:tc>
        <w:tc>
          <w:tcPr>
            <w:vMerge w:val="restart"/>
          </w:tcPr>
          <w:p w:rsidR="00000000" w:rsidDel="00000000" w:rsidP="00000000" w:rsidRDefault="00000000" w:rsidRPr="00000000" w14:paraId="0000007D">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“Skate Brothers” video.</w:t>
            </w:r>
            <w:r w:rsidDel="00000000" w:rsidR="00000000" w:rsidRPr="00000000">
              <w:rPr>
                <w:rtl w:val="0"/>
              </w:rPr>
            </w:r>
          </w:p>
          <w:p w:rsidR="00000000" w:rsidDel="00000000" w:rsidP="00000000" w:rsidRDefault="00000000" w:rsidRPr="00000000" w14:paraId="0000007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prefix “</w:t>
            </w:r>
            <w:r w:rsidDel="00000000" w:rsidR="00000000" w:rsidRPr="00000000">
              <w:rPr>
                <w:rFonts w:ascii="Helvetica Neue" w:cs="Helvetica Neue" w:eastAsia="Helvetica Neue" w:hAnsi="Helvetica Neue"/>
                <w:i w:val="1"/>
                <w:sz w:val="16"/>
                <w:szCs w:val="16"/>
                <w:rtl w:val="0"/>
              </w:rPr>
              <w:t xml:space="preserve">un-</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7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Prepositions of Location.</w:t>
            </w:r>
          </w:p>
          <w:p w:rsidR="00000000" w:rsidDel="00000000" w:rsidP="00000000" w:rsidRDefault="00000000" w:rsidRPr="00000000" w14:paraId="00000080">
            <w:pPr>
              <w:widowControl w:val="1"/>
              <w:jc w:val="left"/>
              <w:rPr>
                <w:rFonts w:ascii="Helvetica Neue" w:cs="Helvetica Neue" w:eastAsia="Helvetica Neue" w:hAnsi="Helvetica Neue"/>
                <w:sz w:val="16"/>
                <w:szCs w:val="16"/>
              </w:rPr>
            </w:pPr>
            <w:r w:rsidDel="00000000" w:rsidR="00000000" w:rsidRPr="00000000">
              <w:rPr>
                <w:rtl w:val="0"/>
              </w:rPr>
            </w:r>
          </w:p>
        </w:tc>
        <w:tc>
          <w:tcPr>
            <w:vMerge w:val="restart"/>
          </w:tcPr>
          <w:p w:rsidR="00000000" w:rsidDel="00000000" w:rsidP="00000000" w:rsidRDefault="00000000" w:rsidRPr="00000000" w14:paraId="0000008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“Exercise for Life” reading.</w:t>
            </w:r>
          </w:p>
          <w:p w:rsidR="00000000" w:rsidDel="00000000" w:rsidP="00000000" w:rsidRDefault="00000000" w:rsidRPr="00000000" w14:paraId="00000082">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Evaluating sources.</w:t>
            </w:r>
          </w:p>
        </w:tc>
      </w:tr>
      <w:tr>
        <w:trPr>
          <w:cantSplit w:val="0"/>
          <w:trHeight w:val="353" w:hRule="atLeast"/>
          <w:tblHeader w:val="0"/>
        </w:trPr>
        <w:tc>
          <w:tcPr/>
          <w:p w:rsidR="00000000" w:rsidDel="00000000" w:rsidP="00000000" w:rsidRDefault="00000000" w:rsidRPr="00000000" w14:paraId="0000008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7">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8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“Games or Sports” reading.</w:t>
            </w:r>
          </w:p>
          <w:p w:rsidR="00000000" w:rsidDel="00000000" w:rsidP="00000000" w:rsidRDefault="00000000" w:rsidRPr="00000000" w14:paraId="0000008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supporting sentences and details.</w:t>
            </w:r>
          </w:p>
        </w:tc>
      </w:tr>
      <w:tr>
        <w:trPr>
          <w:cantSplit w:val="0"/>
          <w:tblHeader w:val="0"/>
        </w:trPr>
        <w:tc>
          <w:tcPr/>
          <w:p w:rsidR="00000000" w:rsidDel="00000000" w:rsidP="00000000" w:rsidRDefault="00000000" w:rsidRPr="00000000" w14:paraId="0000008C">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93">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supporting sentences and details.</w:t>
            </w:r>
          </w:p>
        </w:tc>
      </w:tr>
      <w:tr>
        <w:trPr>
          <w:cantSplit w:val="0"/>
          <w:tblHeader w:val="0"/>
        </w:trPr>
        <w:tc>
          <w:tcPr/>
          <w:p w:rsidR="00000000" w:rsidDel="00000000" w:rsidP="00000000" w:rsidRDefault="00000000" w:rsidRPr="00000000" w14:paraId="0000009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vMerge w:val="restart"/>
            <w:vAlign w:val="center"/>
          </w:tcPr>
          <w:p w:rsidR="00000000" w:rsidDel="00000000" w:rsidP="00000000" w:rsidRDefault="00000000" w:rsidRPr="00000000" w14:paraId="0000009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2: Communication.</w:t>
            </w:r>
          </w:p>
        </w:tc>
        <w:tc>
          <w:tcPr>
            <w:vMerge w:val="restart"/>
          </w:tcPr>
          <w:p w:rsidR="00000000" w:rsidDel="00000000" w:rsidP="00000000" w:rsidRDefault="00000000" w:rsidRPr="00000000" w14:paraId="0000009A">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“Internet Shopping” video.</w:t>
            </w:r>
          </w:p>
          <w:p w:rsidR="00000000" w:rsidDel="00000000" w:rsidP="00000000" w:rsidRDefault="00000000" w:rsidRPr="00000000" w14:paraId="0000009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Collocations.</w:t>
            </w:r>
          </w:p>
          <w:p w:rsidR="00000000" w:rsidDel="00000000" w:rsidP="00000000" w:rsidRDefault="00000000" w:rsidRPr="00000000" w14:paraId="0000009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Infinitives of purpose.</w:t>
            </w:r>
          </w:p>
          <w:p w:rsidR="00000000" w:rsidDel="00000000" w:rsidP="00000000" w:rsidRDefault="00000000" w:rsidRPr="00000000" w14:paraId="0000009D">
            <w:pPr>
              <w:jc w:val="left"/>
              <w:rPr>
                <w:rFonts w:ascii="Helvetica Neue" w:cs="Helvetica Neue" w:eastAsia="Helvetica Neue" w:hAnsi="Helvetica Neue"/>
                <w:sz w:val="16"/>
                <w:szCs w:val="16"/>
              </w:rPr>
            </w:pPr>
            <w:r w:rsidDel="00000000" w:rsidR="00000000" w:rsidRPr="00000000">
              <w:rPr>
                <w:rtl w:val="0"/>
              </w:rPr>
            </w:r>
          </w:p>
        </w:tc>
        <w:tc>
          <w:tcPr>
            <w:vMerge w:val="restart"/>
          </w:tcPr>
          <w:p w:rsidR="00000000" w:rsidDel="00000000" w:rsidP="00000000" w:rsidRDefault="00000000" w:rsidRPr="00000000" w14:paraId="0000009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“Too much Information” reading.</w:t>
            </w:r>
          </w:p>
          <w:p w:rsidR="00000000" w:rsidDel="00000000" w:rsidP="00000000" w:rsidRDefault="00000000" w:rsidRPr="00000000" w14:paraId="0000009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pronoun referents.</w:t>
            </w:r>
          </w:p>
        </w:tc>
      </w:tr>
      <w:tr>
        <w:trPr>
          <w:cantSplit w:val="0"/>
          <w:tblHeader w:val="0"/>
        </w:trPr>
        <w:tc>
          <w:tcPr/>
          <w:p w:rsidR="00000000" w:rsidDel="00000000" w:rsidP="00000000" w:rsidRDefault="00000000" w:rsidRPr="00000000" w14:paraId="000000A0">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4">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A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“Making Medical Decisions” reading.</w:t>
            </w:r>
          </w:p>
          <w:p w:rsidR="00000000" w:rsidDel="00000000" w:rsidP="00000000" w:rsidRDefault="00000000" w:rsidRPr="00000000" w14:paraId="000000A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Justifying your opinions.</w:t>
            </w:r>
          </w:p>
        </w:tc>
      </w:tr>
      <w:tr>
        <w:trPr>
          <w:cantSplit w:val="0"/>
          <w:tblHeader w:val="0"/>
        </w:trPr>
        <w:tc>
          <w:tcPr/>
          <w:p w:rsidR="00000000" w:rsidDel="00000000" w:rsidP="00000000" w:rsidRDefault="00000000" w:rsidRPr="00000000" w14:paraId="000000A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D">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B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Concluding sentences.</w:t>
            </w:r>
          </w:p>
        </w:tc>
      </w:tr>
      <w:tr>
        <w:trPr>
          <w:cantSplit w:val="0"/>
          <w:tblHeader w:val="0"/>
        </w:trPr>
        <w:tc>
          <w:tcPr/>
          <w:p w:rsidR="00000000" w:rsidDel="00000000" w:rsidP="00000000" w:rsidRDefault="00000000" w:rsidRPr="00000000" w14:paraId="000000B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vMerge w:val="restart"/>
          </w:tcPr>
          <w:p w:rsidR="00000000" w:rsidDel="00000000" w:rsidP="00000000" w:rsidRDefault="00000000" w:rsidRPr="00000000" w14:paraId="000000B6">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 assessment.</w:t>
            </w:r>
          </w:p>
        </w:tc>
        <w:tc>
          <w:tcPr>
            <w:gridSpan w:val="2"/>
            <w:vMerge w:val="restart"/>
          </w:tcPr>
          <w:p w:rsidR="00000000" w:rsidDel="00000000" w:rsidP="00000000" w:rsidRDefault="00000000" w:rsidRPr="00000000" w14:paraId="000000B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0B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D">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p>
        </w:tc>
        <w:tc>
          <w:tcPr>
            <w:vMerge w:val="restart"/>
            <w:vAlign w:val="center"/>
          </w:tcPr>
          <w:p w:rsidR="00000000" w:rsidDel="00000000" w:rsidP="00000000" w:rsidRDefault="00000000" w:rsidRPr="00000000" w14:paraId="000000BE">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3: Behavioral Science.</w:t>
            </w:r>
          </w:p>
        </w:tc>
        <w:tc>
          <w:tcPr>
            <w:vMerge w:val="restart"/>
          </w:tcPr>
          <w:p w:rsidR="00000000" w:rsidDel="00000000" w:rsidP="00000000" w:rsidRDefault="00000000" w:rsidRPr="00000000" w14:paraId="000000BF">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“Service for Seniors” video.</w:t>
            </w:r>
          </w:p>
          <w:p w:rsidR="00000000" w:rsidDel="00000000" w:rsidP="00000000" w:rsidRDefault="00000000" w:rsidRPr="00000000" w14:paraId="000000C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Finding the correct definition.</w:t>
            </w:r>
          </w:p>
          <w:p w:rsidR="00000000" w:rsidDel="00000000" w:rsidP="00000000" w:rsidRDefault="00000000" w:rsidRPr="00000000" w14:paraId="000000C1">
            <w:pPr>
              <w:widowControl w:val="1"/>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Clauses with </w:t>
            </w:r>
            <w:r w:rsidDel="00000000" w:rsidR="00000000" w:rsidRPr="00000000">
              <w:rPr>
                <w:rFonts w:ascii="Helvetica Neue" w:cs="Helvetica Neue" w:eastAsia="Helvetica Neue" w:hAnsi="Helvetica Neue"/>
                <w:i w:val="1"/>
                <w:sz w:val="16"/>
                <w:szCs w:val="16"/>
                <w:rtl w:val="0"/>
              </w:rPr>
              <w:t xml:space="preserve">before/before that </w:t>
            </w:r>
            <w:r w:rsidDel="00000000" w:rsidR="00000000" w:rsidRPr="00000000">
              <w:rPr>
                <w:rFonts w:ascii="Helvetica Neue" w:cs="Helvetica Neue" w:eastAsia="Helvetica Neue" w:hAnsi="Helvetica Neue"/>
                <w:sz w:val="16"/>
                <w:szCs w:val="16"/>
                <w:rtl w:val="0"/>
              </w:rPr>
              <w:t xml:space="preserve">and </w:t>
            </w:r>
            <w:r w:rsidDel="00000000" w:rsidR="00000000" w:rsidRPr="00000000">
              <w:rPr>
                <w:rFonts w:ascii="Helvetica Neue" w:cs="Helvetica Neue" w:eastAsia="Helvetica Neue" w:hAnsi="Helvetica Neue"/>
                <w:i w:val="1"/>
                <w:sz w:val="16"/>
                <w:szCs w:val="16"/>
                <w:rtl w:val="0"/>
              </w:rPr>
              <w:t xml:space="preserve">after/after that.</w:t>
            </w:r>
          </w:p>
          <w:p w:rsidR="00000000" w:rsidDel="00000000" w:rsidP="00000000" w:rsidRDefault="00000000" w:rsidRPr="00000000" w14:paraId="000000C2">
            <w:pPr>
              <w:widowControl w:val="1"/>
              <w:jc w:val="left"/>
              <w:rPr>
                <w:rFonts w:ascii="Helvetica Neue" w:cs="Helvetica Neue" w:eastAsia="Helvetica Neue" w:hAnsi="Helvetica Neue"/>
                <w:sz w:val="16"/>
                <w:szCs w:val="16"/>
              </w:rPr>
            </w:pPr>
            <w:r w:rsidDel="00000000" w:rsidR="00000000" w:rsidRPr="00000000">
              <w:rPr>
                <w:rtl w:val="0"/>
              </w:rPr>
            </w:r>
          </w:p>
        </w:tc>
        <w:tc>
          <w:tcPr>
            <w:vMerge w:val="restart"/>
          </w:tcPr>
          <w:p w:rsidR="00000000" w:rsidDel="00000000" w:rsidP="00000000" w:rsidRDefault="00000000" w:rsidRPr="00000000" w14:paraId="000000C3">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“Technology and Change” reading.</w:t>
            </w:r>
          </w:p>
          <w:p w:rsidR="00000000" w:rsidDel="00000000" w:rsidP="00000000" w:rsidRDefault="00000000" w:rsidRPr="00000000" w14:paraId="000000C4">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Marking the margins.</w:t>
            </w:r>
          </w:p>
        </w:tc>
      </w:tr>
      <w:tr>
        <w:trPr>
          <w:cantSplit w:val="0"/>
          <w:tblHeader w:val="0"/>
        </w:trPr>
        <w:tc>
          <w:tcPr/>
          <w:p w:rsidR="00000000" w:rsidDel="00000000" w:rsidP="00000000" w:rsidRDefault="00000000" w:rsidRPr="00000000" w14:paraId="000000C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9">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vMerge w:val="continue"/>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C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“Some Things Never Change” reading. </w:t>
            </w:r>
          </w:p>
          <w:p w:rsidR="00000000" w:rsidDel="00000000" w:rsidP="00000000" w:rsidRDefault="00000000" w:rsidRPr="00000000" w14:paraId="000000C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Identifying point of view.</w:t>
            </w:r>
          </w:p>
        </w:tc>
      </w:tr>
      <w:tr>
        <w:trPr>
          <w:cantSplit w:val="0"/>
          <w:tblHeader w:val="0"/>
        </w:trPr>
        <w:tc>
          <w:tcPr/>
          <w:p w:rsidR="00000000" w:rsidDel="00000000" w:rsidP="00000000" w:rsidRDefault="00000000" w:rsidRPr="00000000" w14:paraId="000000C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vMerge w:val="continue"/>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D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making a timeline to plan writing. </w:t>
            </w:r>
          </w:p>
        </w:tc>
      </w:tr>
      <w:tr>
        <w:trPr>
          <w:cantSplit w:val="0"/>
          <w:tblHeader w:val="0"/>
        </w:trPr>
        <w:tc>
          <w:tcPr/>
          <w:p w:rsidR="00000000" w:rsidDel="00000000" w:rsidP="00000000" w:rsidRDefault="00000000" w:rsidRPr="00000000" w14:paraId="000000D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vMerge w:val="continue"/>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vMerge w:val="restart"/>
            <w:vAlign w:val="center"/>
          </w:tcPr>
          <w:p w:rsidR="00000000" w:rsidDel="00000000" w:rsidP="00000000" w:rsidRDefault="00000000" w:rsidRPr="00000000" w14:paraId="000000DB">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4: Psychology.</w:t>
            </w:r>
          </w:p>
        </w:tc>
        <w:tc>
          <w:tcPr>
            <w:vMerge w:val="restart"/>
          </w:tcPr>
          <w:p w:rsidR="00000000" w:rsidDel="00000000" w:rsidP="00000000" w:rsidRDefault="00000000" w:rsidRPr="00000000" w14:paraId="000000D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“Reproducing Fear” video.</w:t>
            </w:r>
          </w:p>
          <w:p w:rsidR="00000000" w:rsidDel="00000000" w:rsidP="00000000" w:rsidRDefault="00000000" w:rsidRPr="00000000" w14:paraId="000000D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Word families.</w:t>
            </w:r>
          </w:p>
          <w:p w:rsidR="00000000" w:rsidDel="00000000" w:rsidP="00000000" w:rsidRDefault="00000000" w:rsidRPr="00000000" w14:paraId="000000DE">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Comparative adjectives.</w:t>
            </w:r>
          </w:p>
        </w:tc>
        <w:tc>
          <w:tcPr>
            <w:vMerge w:val="restart"/>
          </w:tcPr>
          <w:p w:rsidR="00000000" w:rsidDel="00000000" w:rsidP="00000000" w:rsidRDefault="00000000" w:rsidRPr="00000000" w14:paraId="000000D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 Dangerous World?” reading.</w:t>
            </w:r>
          </w:p>
          <w:p w:rsidR="00000000" w:rsidDel="00000000" w:rsidP="00000000" w:rsidRDefault="00000000" w:rsidRPr="00000000" w14:paraId="000000E0">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Critical thinking: Identifying cause and effect.</w:t>
            </w:r>
          </w:p>
        </w:tc>
      </w:tr>
      <w:tr>
        <w:trPr>
          <w:cantSplit w:val="0"/>
          <w:tblHeader w:val="0"/>
        </w:trPr>
        <w:tc>
          <w:tcPr/>
          <w:p w:rsidR="00000000" w:rsidDel="00000000" w:rsidP="00000000" w:rsidRDefault="00000000" w:rsidRPr="00000000" w14:paraId="000000E1">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vMerge w:val="continue"/>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5">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E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“Can we Trust our Fears?” reading.</w:t>
            </w:r>
          </w:p>
          <w:p w:rsidR="00000000" w:rsidDel="00000000" w:rsidP="00000000" w:rsidRDefault="00000000" w:rsidRPr="00000000" w14:paraId="000000E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skill: Identifying facts and opinions.</w:t>
            </w:r>
          </w:p>
        </w:tc>
      </w:tr>
      <w:tr>
        <w:trPr>
          <w:cantSplit w:val="0"/>
          <w:tblHeader w:val="0"/>
        </w:trPr>
        <w:tc>
          <w:tcPr/>
          <w:p w:rsidR="00000000" w:rsidDel="00000000" w:rsidP="00000000" w:rsidRDefault="00000000" w:rsidRPr="00000000" w14:paraId="000000EA">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E">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restart"/>
          </w:tcPr>
          <w:p w:rsidR="00000000" w:rsidDel="00000000" w:rsidP="00000000" w:rsidRDefault="00000000" w:rsidRPr="00000000" w14:paraId="000000F1">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Contrasting ideas with</w:t>
            </w:r>
            <w:r w:rsidDel="00000000" w:rsidR="00000000" w:rsidRPr="00000000">
              <w:rPr>
                <w:rFonts w:ascii="Helvetica Neue" w:cs="Helvetica Neue" w:eastAsia="Helvetica Neue" w:hAnsi="Helvetica Neue"/>
                <w:i w:val="1"/>
                <w:sz w:val="16"/>
                <w:szCs w:val="16"/>
                <w:rtl w:val="0"/>
              </w:rPr>
              <w:t xml:space="preserve"> however. </w:t>
            </w:r>
            <w:r w:rsidDel="00000000" w:rsidR="00000000" w:rsidRPr="00000000">
              <w:rPr>
                <w:rtl w:val="0"/>
              </w:rPr>
            </w:r>
          </w:p>
        </w:tc>
      </w:tr>
      <w:tr>
        <w:trPr>
          <w:cantSplit w:val="0"/>
          <w:tblHeader w:val="0"/>
        </w:trPr>
        <w:tc>
          <w:tcPr/>
          <w:p w:rsidR="00000000" w:rsidDel="00000000" w:rsidP="00000000" w:rsidRDefault="00000000" w:rsidRPr="00000000" w14:paraId="000000F2">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6">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vMerge w:val="restart"/>
          </w:tcPr>
          <w:p w:rsidR="00000000" w:rsidDel="00000000" w:rsidP="00000000" w:rsidRDefault="00000000" w:rsidRPr="00000000" w14:paraId="000000F7">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0F8">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2"/>
            <w:vMerge w:val="restart"/>
          </w:tcPr>
          <w:p w:rsidR="00000000" w:rsidDel="00000000" w:rsidP="00000000" w:rsidRDefault="00000000" w:rsidRPr="00000000" w14:paraId="000000F9">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0FB">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2"/>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F">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p w:rsidR="00000000" w:rsidDel="00000000" w:rsidP="00000000" w:rsidRDefault="00000000" w:rsidRPr="00000000" w14:paraId="00000100">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2"/>
          </w:tcPr>
          <w:p w:rsidR="00000000" w:rsidDel="00000000" w:rsidP="00000000" w:rsidRDefault="00000000" w:rsidRPr="00000000" w14:paraId="00000101">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r>
        <w:trPr>
          <w:cantSplit w:val="0"/>
          <w:tblHeader w:val="0"/>
        </w:trPr>
        <w:tc>
          <w:tcPr/>
          <w:p w:rsidR="00000000" w:rsidDel="00000000" w:rsidP="00000000" w:rsidRDefault="00000000" w:rsidRPr="00000000" w14:paraId="00000103">
            <w:pPr>
              <w:widowControl w:val="1"/>
              <w:jc w:val="lef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1-30</w:t>
            </w:r>
          </w:p>
        </w:tc>
        <w:tc>
          <w:tcPr/>
          <w:p w:rsidR="00000000" w:rsidDel="00000000" w:rsidP="00000000" w:rsidRDefault="00000000" w:rsidRPr="00000000" w14:paraId="00000104">
            <w:pPr>
              <w:widowControl w:val="1"/>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HOMEWORK</w:t>
            </w:r>
          </w:p>
        </w:tc>
        <w:tc>
          <w:tcPr>
            <w:gridSpan w:val="2"/>
          </w:tcPr>
          <w:p w:rsidR="00000000" w:rsidDel="00000000" w:rsidP="00000000" w:rsidRDefault="00000000" w:rsidRPr="00000000" w14:paraId="00000105">
            <w:pPr>
              <w:widowControl w:val="1"/>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After every class, students will have to complete text-based activities and prepare for the next class. At the end of each unit, students will also have a larger writing assignment. Homework assignments are generally due the next class.</w:t>
            </w:r>
          </w:p>
        </w:tc>
      </w:tr>
    </w:tbl>
    <w:p w:rsidR="00000000" w:rsidDel="00000000" w:rsidP="00000000" w:rsidRDefault="00000000" w:rsidRPr="00000000" w14:paraId="00000107">
      <w:pPr>
        <w:widowControl w:val="1"/>
        <w:jc w:val="left"/>
        <w:rPr>
          <w:rFonts w:ascii="MS Gothic" w:cs="MS Gothic" w:eastAsia="MS Gothic" w:hAnsi="MS Gothic"/>
          <w:sz w:val="16"/>
          <w:szCs w:val="16"/>
        </w:rPr>
      </w:pPr>
      <w:bookmarkStart w:colFirst="0" w:colLast="0" w:name="_heading=h.gjdgxs" w:id="0"/>
      <w:bookmarkEnd w:id="0"/>
      <w:r w:rsidDel="00000000" w:rsidR="00000000" w:rsidRPr="00000000">
        <w:rPr>
          <w:rtl w:val="0"/>
        </w:rPr>
      </w:r>
    </w:p>
    <w:sectPr>
      <w:pgSz w:h="16838" w:w="11906" w:orient="portrait"/>
      <w:pgMar w:bottom="1440" w:top="1440" w:left="1077" w:right="10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customStyle="1">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rPr>
  </w:style>
  <w:style w:type="character" w:styleId="normaltextrun" w:customStyle="1">
    <w:name w:val="normaltextrun"/>
    <w:basedOn w:val="DefaultParagraphFont"/>
    <w:rsid w:val="00976D68"/>
  </w:style>
  <w:style w:type="character" w:styleId="eop" w:customStyle="1">
    <w:name w:val="eop"/>
    <w:basedOn w:val="DefaultParagraphFont"/>
    <w:rsid w:val="00976D68"/>
  </w:style>
  <w:style w:type="paragraph" w:styleId="paragraph" w:customStyle="1">
    <w:name w:val="paragraph"/>
    <w:basedOn w:val="Normal"/>
    <w:rsid w:val="00976D68"/>
    <w:pPr>
      <w:widowControl w:val="1"/>
      <w:spacing w:after="100" w:afterAutospacing="1" w:before="100" w:beforeAutospacing="1"/>
      <w:jc w:val="left"/>
    </w:pPr>
    <w:rPr>
      <w:rFonts w:ascii="Times New Roman" w:cs="Times New Roman" w:eastAsia="Times New Roman" w:hAnsi="Times New Roman"/>
      <w:kern w:val="0"/>
      <w:sz w:val="24"/>
      <w:szCs w:val="24"/>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FbD0rNaBYxRsKnUa0qQBuHfvg==">AMUW2mW+Ttda8fTnaHeeBPp6oA9CiUl33Y10e4AMjHu8vbltej1MMuvKEUiqI1yXy5gTYUmPV5xeb0atRVf7wKdlWgvj+xkCmN7fzsadv6si/CucO8DVoeBz0ooQwgoCO7fxgJHcMcA9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2022-09-22T01:01:00Z</dcterms:created>
  <dc:creator>rmitsugi</dc:creator>
</cp:coreProperties>
</file>