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486"/>
        <w:gridCol w:w="396"/>
        <w:gridCol w:w="832"/>
        <w:gridCol w:w="1181"/>
        <w:gridCol w:w="1182"/>
        <w:gridCol w:w="94"/>
        <w:gridCol w:w="1089"/>
        <w:gridCol w:w="733"/>
        <w:gridCol w:w="260"/>
        <w:gridCol w:w="189"/>
        <w:gridCol w:w="1184"/>
        <w:gridCol w:w="1188"/>
      </w:tblGrid>
      <w:tr w:rsidR="00C05FF8" w:rsidRPr="00FB02EC" w14:paraId="2E975EF0" w14:textId="77777777" w:rsidTr="00D05BDC">
        <w:trPr>
          <w:trHeight w:val="202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05D0AC20" w14:textId="0774908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授業科目名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14:paraId="4A5592FE" w14:textId="608C84E0" w:rsidR="005642E0" w:rsidRDefault="00370036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現代</w:t>
            </w:r>
            <w:r w:rsidR="00FF080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ビジネス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論</w:t>
            </w:r>
          </w:p>
          <w:p w14:paraId="3167FEA0" w14:textId="2712F272" w:rsidR="008E38F3" w:rsidRPr="004B6DAD" w:rsidRDefault="00EA0A4B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A0A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Introduction to Modern </w:t>
            </w:r>
            <w:r w:rsidR="00644DA9">
              <w:rPr>
                <w:rFonts w:ascii="ＭＳ 明朝" w:eastAsia="ＭＳ 明朝" w:hAnsi="ＭＳ 明朝" w:cs="Times New Roman"/>
                <w:sz w:val="18"/>
                <w:szCs w:val="18"/>
              </w:rPr>
              <w:t>Business</w:t>
            </w:r>
            <w:r w:rsidR="00370036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Theory</w:t>
            </w: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7DA00009" w14:textId="031F7EB4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教員名</w:t>
            </w:r>
          </w:p>
        </w:tc>
        <w:tc>
          <w:tcPr>
            <w:tcW w:w="2821" w:type="dxa"/>
            <w:gridSpan w:val="4"/>
            <w:vAlign w:val="center"/>
          </w:tcPr>
          <w:p w14:paraId="6B918BC3" w14:textId="77777777" w:rsidR="00C05FF8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桑原 重雄</w:t>
            </w:r>
          </w:p>
          <w:p w14:paraId="077BAC8D" w14:textId="35D68161" w:rsidR="00075C33" w:rsidRPr="004B6DAD" w:rsidRDefault="00075C33" w:rsidP="00385699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18"/>
                <w:szCs w:val="20"/>
              </w:rPr>
            </w:pPr>
            <w:r w:rsidRPr="008726C6">
              <w:rPr>
                <w:rFonts w:ascii="Times New Roman" w:hAnsi="Times New Roman" w:hint="eastAsia"/>
                <w:sz w:val="18"/>
                <w:szCs w:val="20"/>
              </w:rPr>
              <w:t>（実務経験のある教員）</w:t>
            </w:r>
          </w:p>
        </w:tc>
      </w:tr>
      <w:tr w:rsidR="005362FD" w:rsidRPr="00FB02EC" w14:paraId="38DB2B14" w14:textId="77777777" w:rsidTr="00D05BDC">
        <w:trPr>
          <w:trHeight w:val="20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gridSpan w:val="5"/>
            <w:vMerge/>
            <w:vAlign w:val="center"/>
          </w:tcPr>
          <w:p w14:paraId="242D877B" w14:textId="77777777" w:rsidR="005362FD" w:rsidRPr="004B6DAD" w:rsidRDefault="005362FD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01B34058" w14:textId="76C31CF1" w:rsidR="005362FD" w:rsidRDefault="00C05FF8" w:rsidP="00FB02E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2821" w:type="dxa"/>
            <w:gridSpan w:val="4"/>
            <w:vAlign w:val="center"/>
          </w:tcPr>
          <w:p w14:paraId="54B82E75" w14:textId="08BDB0C9" w:rsidR="005362FD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B6DAD">
              <w:rPr>
                <w:rFonts w:ascii="ＭＳ 明朝" w:eastAsia="ＭＳ 明朝" w:hAnsi="ＭＳ 明朝" w:cs="Times New Roman"/>
                <w:sz w:val="18"/>
                <w:szCs w:val="20"/>
              </w:rPr>
              <w:t>skuwabara@sky.miyazaki-mic.ac.jp</w:t>
            </w:r>
          </w:p>
        </w:tc>
      </w:tr>
      <w:tr w:rsidR="00C05FF8" w:rsidRPr="00FB02EC" w14:paraId="338CE94E" w14:textId="77777777" w:rsidTr="00D05BDC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4205702" w14:textId="5500425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授業形態</w:t>
            </w:r>
          </w:p>
        </w:tc>
        <w:tc>
          <w:tcPr>
            <w:tcW w:w="3685" w:type="dxa"/>
            <w:gridSpan w:val="5"/>
            <w:vAlign w:val="center"/>
          </w:tcPr>
          <w:p w14:paraId="77B6CA7B" w14:textId="134755F8" w:rsidR="00C05FF8" w:rsidRPr="004B6DAD" w:rsidRDefault="00370036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プレゼンテーション</w:t>
            </w:r>
            <w:r w:rsidR="00EA0A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，ディスカッション</w:t>
            </w: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3A82B9F5" w14:textId="069F8F33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オフィスアワー</w:t>
            </w:r>
          </w:p>
        </w:tc>
        <w:tc>
          <w:tcPr>
            <w:tcW w:w="2821" w:type="dxa"/>
            <w:gridSpan w:val="4"/>
            <w:vAlign w:val="center"/>
          </w:tcPr>
          <w:p w14:paraId="2E12E907" w14:textId="77777777" w:rsidR="009E6772" w:rsidRDefault="00537AF7" w:rsidP="00537AF7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37AF7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授業終了後随時</w:t>
            </w:r>
          </w:p>
          <w:p w14:paraId="74170E4F" w14:textId="5EF9BEA0" w:rsidR="00C05FF8" w:rsidRPr="00537AF7" w:rsidRDefault="00F72E94" w:rsidP="00537AF7">
            <w:r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</w:t>
            </w:r>
            <w:r w:rsidR="009E6772">
              <w:rPr>
                <w:rFonts w:ascii="ＭＳ 明朝" w:eastAsia="ＭＳ 明朝" w:hAnsi="ＭＳ 明朝" w:cs="Times New Roman"/>
                <w:sz w:val="18"/>
                <w:szCs w:val="20"/>
              </w:rPr>
              <w:t>1-</w:t>
            </w:r>
            <w:r w:rsidRPr="004B6DAD">
              <w:rPr>
                <w:rFonts w:ascii="ＭＳ 明朝" w:eastAsia="ＭＳ 明朝" w:hAnsi="ＭＳ 明朝" w:cs="Times New Roman"/>
                <w:sz w:val="18"/>
                <w:szCs w:val="20"/>
              </w:rPr>
              <w:t>327</w:t>
            </w:r>
            <w:r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研究室）</w:t>
            </w:r>
          </w:p>
        </w:tc>
      </w:tr>
      <w:tr w:rsidR="00C05FF8" w:rsidRPr="00FB02EC" w14:paraId="572317D9" w14:textId="77777777" w:rsidTr="00D05BDC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3FDF31DF" w14:textId="0DC25B2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科目番号</w:t>
            </w:r>
          </w:p>
        </w:tc>
        <w:tc>
          <w:tcPr>
            <w:tcW w:w="3685" w:type="dxa"/>
            <w:gridSpan w:val="5"/>
            <w:vAlign w:val="center"/>
          </w:tcPr>
          <w:p w14:paraId="70891E5C" w14:textId="48DA5F99" w:rsidR="00C05FF8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I</w:t>
            </w:r>
            <w:r w:rsidRPr="004B6DAD">
              <w:rPr>
                <w:rFonts w:ascii="ＭＳ 明朝" w:eastAsia="ＭＳ 明朝" w:hAnsi="ＭＳ 明朝" w:cs="Times New Roman"/>
                <w:sz w:val="18"/>
                <w:szCs w:val="18"/>
              </w:rPr>
              <w:t>BM</w:t>
            </w:r>
            <w:r w:rsidR="00FA45E4">
              <w:rPr>
                <w:rFonts w:ascii="ＭＳ 明朝" w:eastAsia="ＭＳ 明朝" w:hAnsi="ＭＳ 明朝" w:cs="Times New Roman"/>
                <w:sz w:val="18"/>
                <w:szCs w:val="18"/>
              </w:rPr>
              <w:t>20</w:t>
            </w:r>
            <w:r w:rsidR="00370036">
              <w:rPr>
                <w:rFonts w:ascii="ＭＳ 明朝" w:eastAsia="ＭＳ 明朝" w:hAnsi="ＭＳ 明朝" w:cs="Times New Roman"/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575EB445" w14:textId="51A90465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担当形態</w:t>
            </w:r>
          </w:p>
        </w:tc>
        <w:tc>
          <w:tcPr>
            <w:tcW w:w="2821" w:type="dxa"/>
            <w:gridSpan w:val="4"/>
            <w:vAlign w:val="center"/>
          </w:tcPr>
          <w:p w14:paraId="6F8B8967" w14:textId="52C69E8F" w:rsidR="00C05FF8" w:rsidRPr="004B6DAD" w:rsidRDefault="00537AF7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オムニバス</w:t>
            </w:r>
          </w:p>
        </w:tc>
      </w:tr>
      <w:tr w:rsidR="00C05FF8" w:rsidRPr="00FB02EC" w14:paraId="4C5F84CA" w14:textId="77777777" w:rsidTr="00D05BDC">
        <w:trPr>
          <w:trHeight w:val="385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7856BB2B" w14:textId="518008EC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単位数</w:t>
            </w:r>
          </w:p>
        </w:tc>
        <w:tc>
          <w:tcPr>
            <w:tcW w:w="3685" w:type="dxa"/>
            <w:gridSpan w:val="5"/>
            <w:vAlign w:val="center"/>
          </w:tcPr>
          <w:p w14:paraId="32574A92" w14:textId="5CE0AD95" w:rsidR="00C05FF8" w:rsidRPr="004B6DAD" w:rsidRDefault="00FB6F9C" w:rsidP="00C05F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59D496E2" w14:textId="0160AB6A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配当年次</w:t>
            </w:r>
          </w:p>
        </w:tc>
        <w:tc>
          <w:tcPr>
            <w:tcW w:w="2821" w:type="dxa"/>
            <w:gridSpan w:val="4"/>
            <w:vAlign w:val="center"/>
          </w:tcPr>
          <w:p w14:paraId="14639BDF" w14:textId="298F8FF6" w:rsidR="00C05FF8" w:rsidRPr="004B6DAD" w:rsidRDefault="00FA45E4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20"/>
              </w:rPr>
              <w:t>2</w:t>
            </w:r>
            <w:r w:rsidR="003B7651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前</w:t>
            </w:r>
            <w:r w:rsidR="003B7651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期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）</w:t>
            </w:r>
          </w:p>
        </w:tc>
      </w:tr>
      <w:tr w:rsidR="00D05BDC" w:rsidRPr="00FB02EC" w14:paraId="303390FC" w14:textId="77777777" w:rsidTr="00D05BDC">
        <w:trPr>
          <w:trHeight w:val="357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C21761C" w14:textId="07129ADA" w:rsidR="00D05BDC" w:rsidRPr="00FB02EC" w:rsidRDefault="00D05BDC" w:rsidP="00D05BDC">
            <w:pPr>
              <w:autoSpaceDE w:val="0"/>
              <w:autoSpaceDN w:val="0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5070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アクティブ・ラーニング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B0DE13A" w14:textId="3CFE8898" w:rsidR="000C4346" w:rsidRDefault="000C4346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-(3)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="0037003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プレゼンテーション</w:t>
            </w:r>
          </w:p>
          <w:p w14:paraId="4826CEA9" w14:textId="230843B0" w:rsidR="00FA45E4" w:rsidRPr="00A64635" w:rsidRDefault="00FA45E4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6463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  <w:r w:rsidRPr="00A64635">
              <w:rPr>
                <w:rFonts w:ascii="ＭＳ 明朝" w:eastAsia="ＭＳ 明朝" w:hAnsi="ＭＳ 明朝" w:cs="Times New Roman"/>
                <w:sz w:val="18"/>
                <w:szCs w:val="18"/>
              </w:rPr>
              <w:t>-(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2</w:t>
            </w:r>
            <w:r w:rsidRPr="00A64635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)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ディスカッション</w:t>
            </w:r>
          </w:p>
        </w:tc>
        <w:tc>
          <w:tcPr>
            <w:tcW w:w="1822" w:type="dxa"/>
            <w:gridSpan w:val="2"/>
            <w:shd w:val="clear" w:color="auto" w:fill="D9E2F3" w:themeFill="accent5" w:themeFillTint="33"/>
            <w:vAlign w:val="center"/>
          </w:tcPr>
          <w:p w14:paraId="7ABCBFD3" w14:textId="3870642B" w:rsidR="00D05BDC" w:rsidRPr="003C1379" w:rsidRDefault="006F77F7" w:rsidP="00D05BD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D9E2F3" w:themeColor="accent5" w:themeTint="33"/>
                <w:sz w:val="18"/>
                <w:szCs w:val="18"/>
              </w:rPr>
            </w:pPr>
            <w:r w:rsidRPr="003C137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卒業要件</w:t>
            </w:r>
          </w:p>
        </w:tc>
        <w:tc>
          <w:tcPr>
            <w:tcW w:w="2821" w:type="dxa"/>
            <w:gridSpan w:val="4"/>
            <w:vAlign w:val="center"/>
          </w:tcPr>
          <w:p w14:paraId="31C3662D" w14:textId="00CB41C1" w:rsidR="00D05BDC" w:rsidRPr="004B6DAD" w:rsidRDefault="00370036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必須</w:t>
            </w:r>
            <w:r w:rsidR="00D05BD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（I</w:t>
            </w:r>
            <w:r w:rsidR="00D05BDC">
              <w:rPr>
                <w:rFonts w:ascii="ＭＳ 明朝" w:eastAsia="ＭＳ 明朝" w:hAnsi="ＭＳ 明朝" w:cs="Times New Roman"/>
                <w:sz w:val="18"/>
                <w:szCs w:val="18"/>
              </w:rPr>
              <w:t>BM</w:t>
            </w:r>
            <w:r w:rsidR="00D05BD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コース）</w:t>
            </w:r>
          </w:p>
        </w:tc>
      </w:tr>
      <w:tr w:rsidR="00D05BDC" w:rsidRPr="00935578" w14:paraId="521A80D4" w14:textId="77777777" w:rsidTr="00D05BDC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4D58E391" w14:textId="4C276FBB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一般目標</w:t>
            </w:r>
          </w:p>
        </w:tc>
        <w:tc>
          <w:tcPr>
            <w:tcW w:w="8328" w:type="dxa"/>
            <w:gridSpan w:val="11"/>
            <w:vAlign w:val="center"/>
          </w:tcPr>
          <w:p w14:paraId="7956F31D" w14:textId="7B2E9487" w:rsidR="00FA45E4" w:rsidRDefault="006558B7" w:rsidP="00D05BDC">
            <w:pPr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受講生</w:t>
            </w:r>
            <w:r w:rsidR="00370036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が希望する業界・企業に対する研究と報告を行う。</w:t>
            </w:r>
          </w:p>
          <w:p w14:paraId="6D5FD10D" w14:textId="5C80712C" w:rsidR="00FA45E4" w:rsidRDefault="00370036" w:rsidP="00D05BDC">
            <w:pPr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業界・企業研究を通して業界・企業への幅広い知識の習得と，プレゼンテーションを行うことでビジネス実務において必要とされる知識・技術を習得することを目的とする。</w:t>
            </w:r>
          </w:p>
          <w:p w14:paraId="661F194D" w14:textId="4052598C" w:rsidR="00D05BDC" w:rsidRPr="009466A0" w:rsidRDefault="00D05BDC" w:rsidP="00D05BDC">
            <w:pPr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本講義では，</w:t>
            </w:r>
            <w:r w:rsidR="00FA45E4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受講生が</w:t>
            </w:r>
            <w:r w:rsidR="00370036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選択した業界・企業を経営戦略入門とマーケティングで学んだ知識をもとに研究し，</w:t>
            </w:r>
            <w:r w:rsidR="00104F9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プレゼンテーションする。プレゼンテーション資料の作成・プレゼンテーション技術の取得も</w:t>
            </w:r>
            <w:r w:rsidR="007523F5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講義目的</w:t>
            </w:r>
            <w:r w:rsidR="00104F9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と</w:t>
            </w:r>
            <w:r w:rsidR="007523F5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する</w:t>
            </w:r>
            <w:r w:rsidR="00104F9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05BDC" w:rsidRPr="00FB02EC" w14:paraId="17598A17" w14:textId="77777777" w:rsidTr="00D05BDC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DCD2765" w14:textId="1020A997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到達目標</w:t>
            </w:r>
          </w:p>
        </w:tc>
        <w:tc>
          <w:tcPr>
            <w:tcW w:w="8328" w:type="dxa"/>
            <w:gridSpan w:val="11"/>
            <w:tcBorders>
              <w:bottom w:val="nil"/>
            </w:tcBorders>
            <w:vAlign w:val="center"/>
          </w:tcPr>
          <w:p w14:paraId="2EF24B50" w14:textId="46990A68" w:rsidR="00D05BDC" w:rsidRDefault="00D05BDC" w:rsidP="00D05BDC">
            <w:pPr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104F9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業界・企業の知識（経営戦略やマーケティング）</w:t>
            </w:r>
          </w:p>
          <w:p w14:paraId="184E8539" w14:textId="410FC858" w:rsidR="00D05BDC" w:rsidRPr="009F122E" w:rsidRDefault="00D05BDC" w:rsidP="00D05BDC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6558B7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仕事への理解と今後のキャリア形成</w:t>
            </w:r>
            <w:r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104F9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プレゼンテーションに必要な知識・技術</w:t>
            </w:r>
          </w:p>
        </w:tc>
      </w:tr>
      <w:tr w:rsidR="00D05BDC" w:rsidRPr="0028391A" w14:paraId="15CE7E7E" w14:textId="77777777" w:rsidTr="00D05BDC">
        <w:trPr>
          <w:trHeight w:val="294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463441E1" w14:textId="1F8BAEF8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授業の概要</w:t>
            </w:r>
          </w:p>
        </w:tc>
        <w:tc>
          <w:tcPr>
            <w:tcW w:w="8328" w:type="dxa"/>
            <w:gridSpan w:val="11"/>
            <w:vAlign w:val="center"/>
          </w:tcPr>
          <w:p w14:paraId="5DD02955" w14:textId="579DBC33" w:rsidR="00D05BDC" w:rsidRPr="007852E3" w:rsidRDefault="00104F9E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業界・企業研究</w:t>
            </w:r>
            <w:r w:rsidR="00E824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成果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をプレゼンテーションし，講師</w:t>
            </w:r>
            <w:r w:rsidR="00E824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学生とのディスカッションを行う。</w:t>
            </w:r>
          </w:p>
        </w:tc>
      </w:tr>
      <w:tr w:rsidR="00D05BDC" w:rsidRPr="00FB02EC" w14:paraId="4F7F0591" w14:textId="77777777" w:rsidTr="00D05BDC">
        <w:trPr>
          <w:trHeight w:val="105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2CFD7DC" w14:textId="406A46E9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ディプロマ・ポリシーとの関係</w:t>
            </w:r>
          </w:p>
        </w:tc>
        <w:tc>
          <w:tcPr>
            <w:tcW w:w="8328" w:type="dxa"/>
            <w:gridSpan w:val="11"/>
            <w:vAlign w:val="center"/>
          </w:tcPr>
          <w:p w14:paraId="7A98B5AF" w14:textId="606ABC4C" w:rsidR="00D05BDC" w:rsidRPr="007852E3" w:rsidRDefault="00D05BDC" w:rsidP="00D05BD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ディプロマポリシーのうち，「1：クリティカル・シンキングをベースとした高度な思考能力を身につけている。」「2：各コースの教育を通じて基礎及び応用知識を身につけ，活用する能力を身につけている。」「</w:t>
            </w:r>
            <w:r w:rsidRPr="007852E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：課題発見及び問題解決能力を身につけている。」「</w:t>
            </w:r>
            <w:r w:rsidRPr="007852E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：情報技術活用能力を身につけている。」に関連</w:t>
            </w:r>
          </w:p>
        </w:tc>
      </w:tr>
      <w:tr w:rsidR="00D05BDC" w:rsidRPr="00FB02EC" w14:paraId="09ED7893" w14:textId="77777777" w:rsidTr="00D05BDC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17C9240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履修条件・</w:t>
            </w:r>
          </w:p>
          <w:p w14:paraId="3CBFD64C" w14:textId="330384FB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注意事項</w:t>
            </w:r>
          </w:p>
        </w:tc>
        <w:tc>
          <w:tcPr>
            <w:tcW w:w="8328" w:type="dxa"/>
            <w:gridSpan w:val="11"/>
            <w:vAlign w:val="center"/>
          </w:tcPr>
          <w:p w14:paraId="268CFDB3" w14:textId="47C05A50" w:rsidR="00D05BDC" w:rsidRPr="00FB02EC" w:rsidRDefault="006B346B" w:rsidP="00D05BD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B346B">
              <w:rPr>
                <w:rFonts w:ascii="ＭＳ 明朝" w:eastAsia="ＭＳ 明朝" w:hAnsi="ＭＳ 明朝" w:cs="Times New Roman"/>
                <w:sz w:val="18"/>
                <w:szCs w:val="18"/>
              </w:rPr>
              <w:t>BM101</w:t>
            </w:r>
            <w:r w:rsidRPr="006B34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：マーケティング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，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IBM104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：ビジネス実務総論2，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IBM105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：経営戦略入門の単位取得者</w:t>
            </w:r>
          </w:p>
        </w:tc>
      </w:tr>
      <w:tr w:rsidR="00D05BDC" w:rsidRPr="00FB02EC" w14:paraId="1FD06FCF" w14:textId="273AF986" w:rsidTr="00D05BDC">
        <w:trPr>
          <w:trHeight w:val="178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763749E2" w14:textId="4DBFEF8D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授業計画</w:t>
            </w:r>
          </w:p>
        </w:tc>
        <w:tc>
          <w:tcPr>
            <w:tcW w:w="396" w:type="dxa"/>
            <w:vAlign w:val="center"/>
          </w:tcPr>
          <w:p w14:paraId="395F8079" w14:textId="246F96A8" w:rsidR="00D05BDC" w:rsidRPr="007852E3" w:rsidRDefault="00D05BDC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371" w:type="dxa"/>
            <w:gridSpan w:val="7"/>
            <w:vAlign w:val="center"/>
          </w:tcPr>
          <w:p w14:paraId="464B5E83" w14:textId="54E3CA3D" w:rsidR="00D05BDC" w:rsidRPr="007852E3" w:rsidRDefault="00D05BDC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授業</w:t>
            </w:r>
            <w:r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の内容</w:t>
            </w:r>
          </w:p>
        </w:tc>
        <w:tc>
          <w:tcPr>
            <w:tcW w:w="2561" w:type="dxa"/>
            <w:gridSpan w:val="3"/>
            <w:vAlign w:val="center"/>
          </w:tcPr>
          <w:p w14:paraId="1C835270" w14:textId="2CA258B7" w:rsidR="00D05BDC" w:rsidRPr="007852E3" w:rsidRDefault="00D05BDC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授業外の学習課題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D05BDC" w:rsidRPr="00FB02EC" w14:paraId="0B296246" w14:textId="1CAD965C" w:rsidTr="00D05BDC">
        <w:trPr>
          <w:trHeight w:val="98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39376B7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B3E2BF7" w14:textId="36D3C737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1" w:type="dxa"/>
            <w:gridSpan w:val="7"/>
            <w:vAlign w:val="center"/>
          </w:tcPr>
          <w:p w14:paraId="758E64EA" w14:textId="77777777" w:rsidR="00D05BDC" w:rsidRPr="007852E3" w:rsidRDefault="00D05BDC" w:rsidP="00D05BDC">
            <w:pPr>
              <w:autoSpaceDE w:val="0"/>
              <w:autoSpaceDN w:val="0"/>
              <w:ind w:leftChars="-18" w:left="-5" w:hangingChars="21" w:hanging="38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オリエンテーション</w:t>
            </w:r>
          </w:p>
          <w:p w14:paraId="2676B018" w14:textId="63EF5570" w:rsidR="00D05BDC" w:rsidRPr="007852E3" w:rsidRDefault="00D05BDC" w:rsidP="00D05BDC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授業内容，進め方，到達目標，成績評価方法の説明</w:t>
            </w:r>
          </w:p>
        </w:tc>
        <w:tc>
          <w:tcPr>
            <w:tcW w:w="2561" w:type="dxa"/>
            <w:gridSpan w:val="3"/>
            <w:vAlign w:val="center"/>
          </w:tcPr>
          <w:p w14:paraId="4A6DFD38" w14:textId="1BF1C8B2" w:rsidR="00D05BDC" w:rsidRPr="007852E3" w:rsidRDefault="00D05BDC" w:rsidP="00D05BDC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 w:rsidRPr="007852E3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事前：</w:t>
            </w:r>
            <w:r w:rsidR="006558B7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卒業後のキャリア形成について考察</w:t>
            </w:r>
            <w:r w:rsidRPr="007852E3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184FA9CF" w14:textId="3C24550A" w:rsidTr="00D05BDC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4DC3152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E5CC71F" w14:textId="240CD1F7" w:rsidR="00D05BDC" w:rsidRPr="00354DEC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4DEC">
              <w:rPr>
                <w:rFonts w:ascii="ＭＳ 明朝" w:eastAsia="ＭＳ 明朝" w:hAnsi="ＭＳ 明朝" w:cs="Times New Roman"/>
                <w:sz w:val="18"/>
                <w:szCs w:val="18"/>
              </w:rPr>
              <w:t>2</w:t>
            </w:r>
          </w:p>
        </w:tc>
        <w:tc>
          <w:tcPr>
            <w:tcW w:w="5371" w:type="dxa"/>
            <w:gridSpan w:val="7"/>
            <w:vAlign w:val="center"/>
          </w:tcPr>
          <w:p w14:paraId="016D5CB3" w14:textId="21B44410" w:rsidR="006558B7" w:rsidRPr="00354DEC" w:rsidRDefault="006B346B" w:rsidP="00D05B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58DF25CA" w14:textId="7D29782A" w:rsidR="00D05BDC" w:rsidRPr="00EF4894" w:rsidRDefault="00D05BDC" w:rsidP="00D05BDC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="006558B7"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1E58CB6C" w14:textId="7BF3D0D8" w:rsidTr="00D05BDC">
        <w:trPr>
          <w:trHeight w:val="329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61C9DD3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2DF5F54" w14:textId="1ADFA735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</w:p>
        </w:tc>
        <w:tc>
          <w:tcPr>
            <w:tcW w:w="5371" w:type="dxa"/>
            <w:gridSpan w:val="7"/>
            <w:vAlign w:val="center"/>
          </w:tcPr>
          <w:p w14:paraId="70C630A0" w14:textId="7CB97ECE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539FE36E" w14:textId="2830FA98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4113DEA2" w14:textId="3B4FDDA4" w:rsidTr="00D05BDC">
        <w:trPr>
          <w:trHeight w:val="27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139B3E4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B703A7" w14:textId="111E51C2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4</w:t>
            </w:r>
          </w:p>
        </w:tc>
        <w:tc>
          <w:tcPr>
            <w:tcW w:w="5371" w:type="dxa"/>
            <w:gridSpan w:val="7"/>
            <w:vAlign w:val="center"/>
          </w:tcPr>
          <w:p w14:paraId="5B1F371C" w14:textId="17C390B0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01F6C2C9" w14:textId="7BF00F02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609418B3" w14:textId="5B13EFF3" w:rsidTr="00D05BDC">
        <w:trPr>
          <w:trHeight w:val="16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BBFBD7F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5D5A7D3" w14:textId="5333271D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5</w:t>
            </w:r>
          </w:p>
        </w:tc>
        <w:tc>
          <w:tcPr>
            <w:tcW w:w="5371" w:type="dxa"/>
            <w:gridSpan w:val="7"/>
            <w:vAlign w:val="center"/>
          </w:tcPr>
          <w:p w14:paraId="35F04E8A" w14:textId="39FEE084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26E920A2" w14:textId="65274BDC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73BC9B68" w14:textId="4F3FABE6" w:rsidTr="00D05BDC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E0D5199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00039F8" w14:textId="6C7060BE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6</w:t>
            </w:r>
          </w:p>
        </w:tc>
        <w:tc>
          <w:tcPr>
            <w:tcW w:w="5371" w:type="dxa"/>
            <w:gridSpan w:val="7"/>
            <w:vAlign w:val="center"/>
          </w:tcPr>
          <w:p w14:paraId="2768E830" w14:textId="2B0EE174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58B27616" w14:textId="2D9A5D28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4ABD80E8" w14:textId="0D1A0B67" w:rsidTr="00D05BDC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7F2A90FF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F098199" w14:textId="2E3C57BB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7</w:t>
            </w:r>
          </w:p>
        </w:tc>
        <w:tc>
          <w:tcPr>
            <w:tcW w:w="5371" w:type="dxa"/>
            <w:gridSpan w:val="7"/>
            <w:vAlign w:val="center"/>
          </w:tcPr>
          <w:p w14:paraId="7B97C54F" w14:textId="2FE562B9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3B341DD9" w14:textId="6298056F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2CFA8227" w14:textId="5E97650F" w:rsidTr="00D05BDC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246F2652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71DCAD0" w14:textId="5BFE5A67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8</w:t>
            </w:r>
          </w:p>
        </w:tc>
        <w:tc>
          <w:tcPr>
            <w:tcW w:w="5371" w:type="dxa"/>
            <w:gridSpan w:val="7"/>
            <w:vAlign w:val="center"/>
          </w:tcPr>
          <w:p w14:paraId="0E04FEF0" w14:textId="7C4A7F20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710CDF44" w14:textId="39D0014B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707CD6C3" w14:textId="697F61B8" w:rsidTr="00D05BDC">
        <w:trPr>
          <w:trHeight w:val="12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834812B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14C2038" w14:textId="47DF0778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9</w:t>
            </w:r>
          </w:p>
        </w:tc>
        <w:tc>
          <w:tcPr>
            <w:tcW w:w="5371" w:type="dxa"/>
            <w:gridSpan w:val="7"/>
            <w:vAlign w:val="center"/>
          </w:tcPr>
          <w:p w14:paraId="3B48D731" w14:textId="5CA387B5" w:rsidR="00D05BDC" w:rsidRPr="006B346B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56D4C375" w14:textId="3BD4EFD1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3574BE18" w14:textId="7A3577D4" w:rsidTr="00D05BDC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78D8338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EF9D5C" w14:textId="522E6F91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10</w:t>
            </w:r>
          </w:p>
        </w:tc>
        <w:tc>
          <w:tcPr>
            <w:tcW w:w="5371" w:type="dxa"/>
            <w:gridSpan w:val="7"/>
            <w:vAlign w:val="center"/>
          </w:tcPr>
          <w:p w14:paraId="566FA4D3" w14:textId="19B195BE" w:rsidR="00D05BDC" w:rsidRPr="00705FB2" w:rsidRDefault="006B346B" w:rsidP="00AE034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7042FF9E" w14:textId="092BEC04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38EEC4ED" w14:textId="2457592C" w:rsidTr="00D05BDC">
        <w:trPr>
          <w:trHeight w:val="139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55C5EC3B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50481A8" w14:textId="5A7AF9DF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11</w:t>
            </w:r>
          </w:p>
        </w:tc>
        <w:tc>
          <w:tcPr>
            <w:tcW w:w="5371" w:type="dxa"/>
            <w:gridSpan w:val="7"/>
            <w:vAlign w:val="center"/>
          </w:tcPr>
          <w:p w14:paraId="5A8E6794" w14:textId="0C6A26DE" w:rsidR="00D05BDC" w:rsidRPr="00E036F4" w:rsidRDefault="006B346B" w:rsidP="00AE034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4604BDC2" w14:textId="1CD76634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6E1ADACD" w14:textId="2FDF5AAB" w:rsidTr="00D05BDC">
        <w:trPr>
          <w:trHeight w:val="8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72F934E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733178A" w14:textId="3AD0C4F1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12</w:t>
            </w:r>
          </w:p>
        </w:tc>
        <w:tc>
          <w:tcPr>
            <w:tcW w:w="5371" w:type="dxa"/>
            <w:gridSpan w:val="7"/>
            <w:vAlign w:val="center"/>
          </w:tcPr>
          <w:p w14:paraId="32F40B35" w14:textId="46229DFA" w:rsidR="00D05BDC" w:rsidRPr="00705FB2" w:rsidRDefault="006B346B" w:rsidP="00AE034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26A6102A" w14:textId="45C414BF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39FFB46F" w14:textId="187C5976" w:rsidTr="00D05BDC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E62AB9B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5E2D60" w14:textId="76201EB9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13</w:t>
            </w:r>
          </w:p>
        </w:tc>
        <w:tc>
          <w:tcPr>
            <w:tcW w:w="5371" w:type="dxa"/>
            <w:gridSpan w:val="7"/>
            <w:vAlign w:val="center"/>
          </w:tcPr>
          <w:p w14:paraId="7E4B058E" w14:textId="35F35F1C" w:rsidR="00D05BDC" w:rsidRPr="00705FB2" w:rsidRDefault="006B346B" w:rsidP="00AE034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7580BA0A" w14:textId="162D733F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430CB6F7" w14:textId="56F45A82" w:rsidTr="00D05BDC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FD8F3F6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113E389" w14:textId="4947A2DB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14</w:t>
            </w:r>
          </w:p>
        </w:tc>
        <w:tc>
          <w:tcPr>
            <w:tcW w:w="5371" w:type="dxa"/>
            <w:gridSpan w:val="7"/>
            <w:vAlign w:val="center"/>
          </w:tcPr>
          <w:p w14:paraId="327FA88C" w14:textId="6344CBFE" w:rsidR="00D05BDC" w:rsidRPr="00705FB2" w:rsidRDefault="006B346B" w:rsidP="00AE034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</w:tc>
        <w:tc>
          <w:tcPr>
            <w:tcW w:w="2561" w:type="dxa"/>
            <w:gridSpan w:val="3"/>
            <w:vAlign w:val="center"/>
          </w:tcPr>
          <w:p w14:paraId="77412422" w14:textId="015611FA" w:rsidR="00D05BDC" w:rsidRPr="00EF4894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業界研究と質問を考察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EF4894" w14:paraId="2345C403" w14:textId="65E403D8" w:rsidTr="00D05BDC">
        <w:trPr>
          <w:trHeight w:val="19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7602C347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30A7560" w14:textId="5C3F8AF1" w:rsidR="00D05BDC" w:rsidRPr="007852E3" w:rsidRDefault="00D05BDC" w:rsidP="00D05BDC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15</w:t>
            </w:r>
          </w:p>
        </w:tc>
        <w:tc>
          <w:tcPr>
            <w:tcW w:w="5371" w:type="dxa"/>
            <w:gridSpan w:val="7"/>
            <w:vAlign w:val="center"/>
          </w:tcPr>
          <w:p w14:paraId="4611F99E" w14:textId="77777777" w:rsidR="00D05BDC" w:rsidRDefault="006B346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業界・企業研究成果報告，ディスカッション</w:t>
            </w:r>
          </w:p>
          <w:p w14:paraId="77B4A479" w14:textId="3CAF93E5" w:rsidR="00EA0A4B" w:rsidRPr="00AE0346" w:rsidRDefault="00EA0A4B" w:rsidP="00AE0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講義全体の</w:t>
            </w:r>
            <w:r w:rsidR="0040168A">
              <w:rPr>
                <w:rFonts w:ascii="ＭＳ 明朝" w:eastAsia="ＭＳ 明朝" w:hAnsi="ＭＳ 明朝" w:hint="eastAsia"/>
                <w:sz w:val="18"/>
                <w:szCs w:val="18"/>
              </w:rPr>
              <w:t>まとめと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振り返り</w:t>
            </w:r>
          </w:p>
        </w:tc>
        <w:tc>
          <w:tcPr>
            <w:tcW w:w="2561" w:type="dxa"/>
            <w:gridSpan w:val="3"/>
            <w:vAlign w:val="center"/>
          </w:tcPr>
          <w:p w14:paraId="77747392" w14:textId="5FABCB4E" w:rsidR="00D05BDC" w:rsidRPr="00E24A76" w:rsidRDefault="006558B7" w:rsidP="00D05B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="00AE0346">
              <w:rPr>
                <w:rFonts w:ascii="ＭＳ 明朝" w:eastAsia="ＭＳ 明朝" w:hAnsi="ＭＳ 明朝" w:hint="eastAsia"/>
                <w:sz w:val="18"/>
                <w:szCs w:val="18"/>
              </w:rPr>
              <w:t>講義の</w:t>
            </w:r>
            <w:r w:rsidR="0040168A">
              <w:rPr>
                <w:rFonts w:ascii="ＭＳ 明朝" w:eastAsia="ＭＳ 明朝" w:hAnsi="ＭＳ 明朝" w:hint="eastAsia"/>
                <w:sz w:val="18"/>
                <w:szCs w:val="18"/>
              </w:rPr>
              <w:t>まとめ，</w:t>
            </w:r>
            <w:r w:rsidR="00AE0346">
              <w:rPr>
                <w:rFonts w:ascii="ＭＳ 明朝" w:eastAsia="ＭＳ 明朝" w:hAnsi="ＭＳ 明朝" w:hint="eastAsia"/>
                <w:sz w:val="18"/>
                <w:szCs w:val="18"/>
              </w:rPr>
              <w:t>振り返り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D05BDC" w:rsidRPr="00FB02EC" w14:paraId="5C792011" w14:textId="6FB47943" w:rsidTr="00D05BDC">
        <w:trPr>
          <w:trHeight w:val="544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456B433A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学生に対する</w:t>
            </w:r>
          </w:p>
          <w:p w14:paraId="291D2D8B" w14:textId="3EFEEF19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評価</w:t>
            </w:r>
          </w:p>
        </w:tc>
        <w:tc>
          <w:tcPr>
            <w:tcW w:w="1228" w:type="dxa"/>
            <w:gridSpan w:val="2"/>
            <w:vAlign w:val="center"/>
          </w:tcPr>
          <w:p w14:paraId="74723571" w14:textId="0DD62D96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試験</w:t>
            </w:r>
          </w:p>
        </w:tc>
        <w:tc>
          <w:tcPr>
            <w:tcW w:w="1181" w:type="dxa"/>
            <w:vAlign w:val="center"/>
          </w:tcPr>
          <w:p w14:paraId="7820708C" w14:textId="59DBA5BE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小テスト</w:t>
            </w:r>
          </w:p>
        </w:tc>
        <w:tc>
          <w:tcPr>
            <w:tcW w:w="1182" w:type="dxa"/>
            <w:vAlign w:val="center"/>
          </w:tcPr>
          <w:p w14:paraId="4DE34489" w14:textId="193E3D30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課題</w:t>
            </w:r>
          </w:p>
        </w:tc>
        <w:tc>
          <w:tcPr>
            <w:tcW w:w="1183" w:type="dxa"/>
            <w:gridSpan w:val="2"/>
            <w:vAlign w:val="center"/>
          </w:tcPr>
          <w:p w14:paraId="10FFB7C8" w14:textId="688B5DB2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レポート</w:t>
            </w:r>
          </w:p>
        </w:tc>
        <w:tc>
          <w:tcPr>
            <w:tcW w:w="1182" w:type="dxa"/>
            <w:gridSpan w:val="3"/>
            <w:vAlign w:val="center"/>
          </w:tcPr>
          <w:p w14:paraId="1291BE0E" w14:textId="050EFCAF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発表・実技</w:t>
            </w:r>
          </w:p>
        </w:tc>
        <w:tc>
          <w:tcPr>
            <w:tcW w:w="1184" w:type="dxa"/>
            <w:vAlign w:val="center"/>
          </w:tcPr>
          <w:p w14:paraId="4FF4886A" w14:textId="32607605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授業への参加・意欲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14:paraId="799CECBA" w14:textId="07E8900E" w:rsidR="00D05BDC" w:rsidRPr="00FB02EC" w:rsidRDefault="00D05BDC" w:rsidP="00D05BD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合計</w:t>
            </w:r>
          </w:p>
        </w:tc>
      </w:tr>
      <w:tr w:rsidR="00D05BDC" w:rsidRPr="00FB02EC" w14:paraId="40DF3724" w14:textId="77777777" w:rsidTr="00D05BDC">
        <w:trPr>
          <w:trHeight w:val="510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1D454F73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705B31E" w14:textId="77777777" w:rsidR="00D05BDC" w:rsidRDefault="00D05BDC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0B52C31" w14:textId="3DF3C1E2" w:rsidR="00D05BDC" w:rsidRDefault="00D05BDC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16D004F" w14:textId="4DF48EAD" w:rsidR="00D05BDC" w:rsidRDefault="00D05BDC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DB1AC7F" w14:textId="0B3A861F" w:rsidR="00D05BDC" w:rsidRDefault="00243533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5BD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2" w:type="dxa"/>
            <w:gridSpan w:val="3"/>
            <w:vAlign w:val="center"/>
          </w:tcPr>
          <w:p w14:paraId="74334240" w14:textId="054FFC5A" w:rsidR="00D05BDC" w:rsidRDefault="00243533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05BD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4" w:type="dxa"/>
            <w:vAlign w:val="center"/>
          </w:tcPr>
          <w:p w14:paraId="6D818157" w14:textId="599ABBFB" w:rsidR="00D05BDC" w:rsidRDefault="006B346B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5BD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8" w:type="dxa"/>
            <w:vAlign w:val="center"/>
          </w:tcPr>
          <w:p w14:paraId="1C4BDC9F" w14:textId="07677C41" w:rsidR="00D05BDC" w:rsidRDefault="00D05BDC" w:rsidP="00D05BD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</w:tr>
      <w:tr w:rsidR="00D05BDC" w:rsidRPr="00FB02EC" w14:paraId="7786B022" w14:textId="77777777" w:rsidTr="00D05BDC">
        <w:trPr>
          <w:trHeight w:val="918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12958330" w14:textId="77777777" w:rsidR="00D05BDC" w:rsidRPr="008B0797" w:rsidRDefault="00D05BDC" w:rsidP="00D05BDC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時間外の学習</w:t>
            </w:r>
          </w:p>
          <w:p w14:paraId="23B3F466" w14:textId="0CD67EFD" w:rsidR="00D05BDC" w:rsidRPr="00FB02EC" w:rsidRDefault="00D05BDC" w:rsidP="00D05BD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</w:p>
        </w:tc>
        <w:tc>
          <w:tcPr>
            <w:tcW w:w="8328" w:type="dxa"/>
            <w:gridSpan w:val="11"/>
            <w:vAlign w:val="center"/>
          </w:tcPr>
          <w:p w14:paraId="3683C0C2" w14:textId="78DB92E5" w:rsidR="00D05BDC" w:rsidRPr="006B346B" w:rsidRDefault="00D05BDC" w:rsidP="00D05B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事前学習：90分　事後学習：90分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・事前学習の共通事項：</w:t>
            </w:r>
            <w:r w:rsidR="006B346B">
              <w:rPr>
                <w:rFonts w:ascii="ＭＳ 明朝" w:eastAsia="ＭＳ 明朝" w:hAnsi="ＭＳ 明朝" w:hint="eastAsia"/>
                <w:sz w:val="18"/>
                <w:szCs w:val="18"/>
              </w:rPr>
              <w:t>業界・企業研究成果をプレゼン資料にまとめる。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・事後学習の共通事項：</w:t>
            </w:r>
            <w:r w:rsidR="006B346B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プレゼンテーション，ディスカッションの結果から，資料の修正と研究報告書の作成を行う。</w:t>
            </w:r>
          </w:p>
        </w:tc>
      </w:tr>
      <w:tr w:rsidR="00D05BDC" w:rsidRPr="00FB02EC" w14:paraId="5D67BB64" w14:textId="77777777" w:rsidTr="00D05BDC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5200A82" w14:textId="7182A06F" w:rsidR="00D05BDC" w:rsidRPr="00FB02EC" w:rsidRDefault="00D05BDC" w:rsidP="00D05BD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</w:t>
            </w:r>
          </w:p>
        </w:tc>
        <w:tc>
          <w:tcPr>
            <w:tcW w:w="8328" w:type="dxa"/>
            <w:gridSpan w:val="11"/>
            <w:vAlign w:val="center"/>
          </w:tcPr>
          <w:p w14:paraId="393FBDF9" w14:textId="3F71F7FE" w:rsidR="00D05BDC" w:rsidRPr="00705FB2" w:rsidRDefault="00D05BDC" w:rsidP="00D05BDC">
            <w:pPr>
              <w:ind w:leftChars="-3" w:left="-7" w:firstLineChars="3" w:firstLine="5"/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D05BDC" w:rsidRPr="00FB02EC" w14:paraId="1534C4C8" w14:textId="77777777" w:rsidTr="00D05BDC">
        <w:trPr>
          <w:trHeight w:val="86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29324200" w14:textId="77777777" w:rsidR="00D05BDC" w:rsidRPr="008B0797" w:rsidRDefault="00D05BDC" w:rsidP="00D05BDC">
            <w:pPr>
              <w:autoSpaceDE w:val="0"/>
              <w:autoSpaceDN w:val="0"/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8B0797">
              <w:rPr>
                <w:rFonts w:ascii="ＭＳ ゴシック" w:eastAsia="ＭＳ ゴシック" w:hint="eastAsia"/>
                <w:sz w:val="18"/>
                <w:szCs w:val="18"/>
              </w:rPr>
              <w:t>参考書・</w:t>
            </w:r>
          </w:p>
          <w:p w14:paraId="0B4E9C6D" w14:textId="081AC049" w:rsidR="00D05BDC" w:rsidRPr="00FB02EC" w:rsidRDefault="00D05BDC" w:rsidP="00D05BD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int="eastAsia"/>
                <w:sz w:val="18"/>
                <w:szCs w:val="18"/>
              </w:rPr>
              <w:t>参考資料等</w:t>
            </w:r>
          </w:p>
        </w:tc>
        <w:tc>
          <w:tcPr>
            <w:tcW w:w="8328" w:type="dxa"/>
            <w:gridSpan w:val="11"/>
            <w:vAlign w:val="center"/>
          </w:tcPr>
          <w:p w14:paraId="022F3FB4" w14:textId="1281EBBD" w:rsidR="00101746" w:rsidRDefault="00101746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業界研究については以下の参考書を推奨する。</w:t>
            </w:r>
          </w:p>
          <w:p w14:paraId="55B73466" w14:textId="4D288CF9" w:rsidR="00101746" w:rsidRDefault="00101746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101746">
              <w:rPr>
                <w:rFonts w:ascii="ＭＳ 明朝" w:eastAsia="ＭＳ 明朝" w:hAnsi="ＭＳ 明朝" w:hint="eastAsia"/>
                <w:sz w:val="18"/>
                <w:szCs w:val="18"/>
              </w:rPr>
              <w:t>東洋経済新報社（</w:t>
            </w:r>
            <w:r w:rsidRPr="00101746">
              <w:rPr>
                <w:rFonts w:ascii="ＭＳ 明朝" w:eastAsia="ＭＳ 明朝" w:hAnsi="ＭＳ 明朝"/>
                <w:sz w:val="18"/>
                <w:szCs w:val="18"/>
              </w:rPr>
              <w:t xml:space="preserve">2022）『「会社四季報」業界地図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023</w:t>
            </w:r>
            <w:r w:rsidRPr="00101746">
              <w:rPr>
                <w:rFonts w:ascii="ＭＳ 明朝" w:eastAsia="ＭＳ 明朝" w:hAnsi="ＭＳ 明朝"/>
                <w:sz w:val="18"/>
                <w:szCs w:val="18"/>
              </w:rPr>
              <w:t>年版』東洋経済新報社</w:t>
            </w:r>
          </w:p>
          <w:p w14:paraId="3641B4AD" w14:textId="27F7A185" w:rsidR="00101746" w:rsidRDefault="00101746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101746">
              <w:rPr>
                <w:rFonts w:ascii="ＭＳ 明朝" w:eastAsia="ＭＳ 明朝" w:hAnsi="ＭＳ 明朝" w:hint="eastAsia"/>
                <w:sz w:val="18"/>
                <w:szCs w:val="18"/>
              </w:rPr>
              <w:t>日経</w:t>
            </w:r>
            <w:r w:rsidRPr="00101746">
              <w:rPr>
                <w:rFonts w:ascii="ＭＳ 明朝" w:eastAsia="ＭＳ 明朝" w:hAnsi="ＭＳ 明朝"/>
                <w:sz w:val="18"/>
                <w:szCs w:val="18"/>
              </w:rPr>
              <w:t>BP（2022）『日経業界地図 2023年版』日経BP 日本経済新聞出版</w:t>
            </w:r>
          </w:p>
          <w:p w14:paraId="2E072F3C" w14:textId="2AE083DB" w:rsidR="00EA0A4B" w:rsidRDefault="00EA0A4B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プレゼンテーション資料の作成とプレゼンテーションについては以下の参考書を推奨する。</w:t>
            </w:r>
          </w:p>
          <w:p w14:paraId="478C381A" w14:textId="37FFF05A" w:rsidR="00101746" w:rsidRDefault="00101746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148D8" w:rsidRPr="001148D8">
              <w:rPr>
                <w:rFonts w:ascii="ＭＳ 明朝" w:eastAsia="ＭＳ 明朝" w:hAnsi="ＭＳ 明朝" w:hint="eastAsia"/>
                <w:sz w:val="18"/>
                <w:szCs w:val="18"/>
              </w:rPr>
              <w:t>荒巻基文（</w:t>
            </w:r>
            <w:r w:rsidR="001148D8" w:rsidRPr="001148D8">
              <w:rPr>
                <w:rFonts w:ascii="ＭＳ 明朝" w:eastAsia="ＭＳ 明朝" w:hAnsi="ＭＳ 明朝"/>
                <w:sz w:val="18"/>
                <w:szCs w:val="18"/>
              </w:rPr>
              <w:t>2013）『社会人のための伝える力』産業能率大学出版部</w:t>
            </w:r>
          </w:p>
          <w:p w14:paraId="47141DCF" w14:textId="64ABE1CB" w:rsidR="00113350" w:rsidRDefault="00113350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5711">
              <w:rPr>
                <w:rFonts w:ascii="ＭＳ 明朝" w:eastAsia="ＭＳ 明朝" w:hAnsi="ＭＳ 明朝" w:hint="eastAsia"/>
                <w:sz w:val="18"/>
                <w:szCs w:val="18"/>
              </w:rPr>
              <w:t>レポート作成については，下記参考書を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査読して作成すること。</w:t>
            </w:r>
          </w:p>
          <w:p w14:paraId="335CD75A" w14:textId="77777777" w:rsidR="00113350" w:rsidRPr="004B4B7C" w:rsidRDefault="00113350" w:rsidP="00113350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・桑田てるみ（</w:t>
            </w:r>
            <w:r w:rsidRPr="004B4B7C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2021</w:t>
            </w:r>
            <w:r w:rsidRPr="004B4B7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）『学生のレポート・論文作成トレーニング　改訂版』実況出版</w:t>
            </w:r>
          </w:p>
          <w:p w14:paraId="61D3CB8D" w14:textId="0BBE6BC5" w:rsidR="00D05BDC" w:rsidRPr="00655711" w:rsidRDefault="00113350" w:rsidP="001133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B4B7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・井下千以子（</w:t>
            </w:r>
            <w:r w:rsidRPr="004B4B7C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2019</w:t>
            </w:r>
            <w:r w:rsidRPr="004B4B7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）『思考を鍛えるレポート・論文作成法』慶應義塾大学出版会</w:t>
            </w:r>
          </w:p>
        </w:tc>
      </w:tr>
    </w:tbl>
    <w:p w14:paraId="79CDE678" w14:textId="77777777" w:rsidR="00F14BBA" w:rsidRPr="008B0797" w:rsidRDefault="00F14BBA" w:rsidP="008B0797">
      <w:pPr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B662C">
      <w:pgSz w:w="11906" w:h="16838" w:code="9"/>
      <w:pgMar w:top="1440" w:right="1077" w:bottom="1440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16A9" w14:textId="77777777" w:rsidR="0044665C" w:rsidRDefault="0044665C" w:rsidP="001C5D1D">
      <w:r>
        <w:separator/>
      </w:r>
    </w:p>
  </w:endnote>
  <w:endnote w:type="continuationSeparator" w:id="0">
    <w:p w14:paraId="3BF6FF8A" w14:textId="77777777" w:rsidR="0044665C" w:rsidRDefault="0044665C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3FE" w14:textId="77777777" w:rsidR="0044665C" w:rsidRDefault="0044665C" w:rsidP="001C5D1D">
      <w:r>
        <w:separator/>
      </w:r>
    </w:p>
  </w:footnote>
  <w:footnote w:type="continuationSeparator" w:id="0">
    <w:p w14:paraId="09A621A1" w14:textId="77777777" w:rsidR="0044665C" w:rsidRDefault="0044665C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A085FFC"/>
    <w:multiLevelType w:val="hybridMultilevel"/>
    <w:tmpl w:val="00260AA4"/>
    <w:lvl w:ilvl="0" w:tplc="7494C25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61F0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60E2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0A11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E581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235C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8D99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4DFD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0784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72218">
    <w:abstractNumId w:val="2"/>
  </w:num>
  <w:num w:numId="2" w16cid:durableId="91585053">
    <w:abstractNumId w:val="2"/>
  </w:num>
  <w:num w:numId="3" w16cid:durableId="1018390435">
    <w:abstractNumId w:val="0"/>
  </w:num>
  <w:num w:numId="4" w16cid:durableId="1872916470">
    <w:abstractNumId w:val="5"/>
  </w:num>
  <w:num w:numId="5" w16cid:durableId="1281692242">
    <w:abstractNumId w:val="4"/>
  </w:num>
  <w:num w:numId="6" w16cid:durableId="153184946">
    <w:abstractNumId w:val="1"/>
  </w:num>
  <w:num w:numId="7" w16cid:durableId="106194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3311A"/>
    <w:rsid w:val="00075C33"/>
    <w:rsid w:val="000A6C47"/>
    <w:rsid w:val="000B1DC6"/>
    <w:rsid w:val="000B3B08"/>
    <w:rsid w:val="000C4346"/>
    <w:rsid w:val="000C4687"/>
    <w:rsid w:val="000D32B7"/>
    <w:rsid w:val="000F42A7"/>
    <w:rsid w:val="00101746"/>
    <w:rsid w:val="00104F9E"/>
    <w:rsid w:val="00113350"/>
    <w:rsid w:val="001148D8"/>
    <w:rsid w:val="001202AE"/>
    <w:rsid w:val="00142046"/>
    <w:rsid w:val="00150437"/>
    <w:rsid w:val="00155161"/>
    <w:rsid w:val="001661A6"/>
    <w:rsid w:val="00174B61"/>
    <w:rsid w:val="00176F5F"/>
    <w:rsid w:val="0018359B"/>
    <w:rsid w:val="00183F72"/>
    <w:rsid w:val="001A347B"/>
    <w:rsid w:val="001C5D1D"/>
    <w:rsid w:val="00217088"/>
    <w:rsid w:val="00237A48"/>
    <w:rsid w:val="00243533"/>
    <w:rsid w:val="0024772B"/>
    <w:rsid w:val="002638E2"/>
    <w:rsid w:val="00266716"/>
    <w:rsid w:val="002762DB"/>
    <w:rsid w:val="0028132D"/>
    <w:rsid w:val="00282535"/>
    <w:rsid w:val="0028391A"/>
    <w:rsid w:val="002A1E3F"/>
    <w:rsid w:val="002A2B77"/>
    <w:rsid w:val="002A5B7D"/>
    <w:rsid w:val="002C54A4"/>
    <w:rsid w:val="002F0CD8"/>
    <w:rsid w:val="002F4120"/>
    <w:rsid w:val="0030444D"/>
    <w:rsid w:val="00310862"/>
    <w:rsid w:val="00324798"/>
    <w:rsid w:val="003271E9"/>
    <w:rsid w:val="003305F4"/>
    <w:rsid w:val="00342F10"/>
    <w:rsid w:val="00354DEC"/>
    <w:rsid w:val="00367EBC"/>
    <w:rsid w:val="00370036"/>
    <w:rsid w:val="00385699"/>
    <w:rsid w:val="00385F35"/>
    <w:rsid w:val="003B2BAD"/>
    <w:rsid w:val="003B3D8F"/>
    <w:rsid w:val="003B7651"/>
    <w:rsid w:val="003C1379"/>
    <w:rsid w:val="0040168A"/>
    <w:rsid w:val="00402CAC"/>
    <w:rsid w:val="004151EE"/>
    <w:rsid w:val="00417D79"/>
    <w:rsid w:val="00442101"/>
    <w:rsid w:val="0044665C"/>
    <w:rsid w:val="00457710"/>
    <w:rsid w:val="00460BCB"/>
    <w:rsid w:val="0047456A"/>
    <w:rsid w:val="00486F10"/>
    <w:rsid w:val="004B6DAD"/>
    <w:rsid w:val="004E23FC"/>
    <w:rsid w:val="0050486B"/>
    <w:rsid w:val="005078F8"/>
    <w:rsid w:val="00530DF3"/>
    <w:rsid w:val="005362FD"/>
    <w:rsid w:val="00536EC4"/>
    <w:rsid w:val="00537AF7"/>
    <w:rsid w:val="005642E0"/>
    <w:rsid w:val="00573794"/>
    <w:rsid w:val="005A1783"/>
    <w:rsid w:val="005C6EB5"/>
    <w:rsid w:val="005C7A6E"/>
    <w:rsid w:val="005D027B"/>
    <w:rsid w:val="005D0708"/>
    <w:rsid w:val="005E5B6E"/>
    <w:rsid w:val="00617462"/>
    <w:rsid w:val="006307DC"/>
    <w:rsid w:val="006328B3"/>
    <w:rsid w:val="00644DA9"/>
    <w:rsid w:val="00655711"/>
    <w:rsid w:val="006558B7"/>
    <w:rsid w:val="0065620A"/>
    <w:rsid w:val="00657999"/>
    <w:rsid w:val="00682781"/>
    <w:rsid w:val="006863A7"/>
    <w:rsid w:val="006914C4"/>
    <w:rsid w:val="00695C91"/>
    <w:rsid w:val="006B346B"/>
    <w:rsid w:val="006D30D0"/>
    <w:rsid w:val="006D4A5E"/>
    <w:rsid w:val="006D5212"/>
    <w:rsid w:val="006E3A1B"/>
    <w:rsid w:val="006E55BC"/>
    <w:rsid w:val="006F77F7"/>
    <w:rsid w:val="00705FB2"/>
    <w:rsid w:val="0073285B"/>
    <w:rsid w:val="00743731"/>
    <w:rsid w:val="00750673"/>
    <w:rsid w:val="007523F5"/>
    <w:rsid w:val="00754413"/>
    <w:rsid w:val="00755FFE"/>
    <w:rsid w:val="0077028B"/>
    <w:rsid w:val="00770F33"/>
    <w:rsid w:val="00782B77"/>
    <w:rsid w:val="00783A0A"/>
    <w:rsid w:val="007852E3"/>
    <w:rsid w:val="007E17AA"/>
    <w:rsid w:val="00800053"/>
    <w:rsid w:val="00807035"/>
    <w:rsid w:val="00810D47"/>
    <w:rsid w:val="00825CA9"/>
    <w:rsid w:val="008327FE"/>
    <w:rsid w:val="00835551"/>
    <w:rsid w:val="008577D8"/>
    <w:rsid w:val="00866FAC"/>
    <w:rsid w:val="008878F1"/>
    <w:rsid w:val="00890FE3"/>
    <w:rsid w:val="00892B05"/>
    <w:rsid w:val="008B0797"/>
    <w:rsid w:val="008B662C"/>
    <w:rsid w:val="008D340A"/>
    <w:rsid w:val="008E38F3"/>
    <w:rsid w:val="00902A0E"/>
    <w:rsid w:val="00907026"/>
    <w:rsid w:val="00935578"/>
    <w:rsid w:val="009466A0"/>
    <w:rsid w:val="009758A1"/>
    <w:rsid w:val="00986ECE"/>
    <w:rsid w:val="009D6EF1"/>
    <w:rsid w:val="009E32E5"/>
    <w:rsid w:val="009E6772"/>
    <w:rsid w:val="009F122E"/>
    <w:rsid w:val="009F5FEE"/>
    <w:rsid w:val="00A03425"/>
    <w:rsid w:val="00A3291B"/>
    <w:rsid w:val="00A51EF6"/>
    <w:rsid w:val="00A55459"/>
    <w:rsid w:val="00A63638"/>
    <w:rsid w:val="00A64635"/>
    <w:rsid w:val="00A708A9"/>
    <w:rsid w:val="00A70A3A"/>
    <w:rsid w:val="00A8057D"/>
    <w:rsid w:val="00AD4951"/>
    <w:rsid w:val="00AE0346"/>
    <w:rsid w:val="00AF3D08"/>
    <w:rsid w:val="00AF6753"/>
    <w:rsid w:val="00B05A6B"/>
    <w:rsid w:val="00B06DCD"/>
    <w:rsid w:val="00B15739"/>
    <w:rsid w:val="00B159EF"/>
    <w:rsid w:val="00B4106F"/>
    <w:rsid w:val="00B412B4"/>
    <w:rsid w:val="00B57B43"/>
    <w:rsid w:val="00B744EB"/>
    <w:rsid w:val="00B81C9C"/>
    <w:rsid w:val="00BC1398"/>
    <w:rsid w:val="00BD6047"/>
    <w:rsid w:val="00BE2B52"/>
    <w:rsid w:val="00BE3409"/>
    <w:rsid w:val="00C0005E"/>
    <w:rsid w:val="00C030B7"/>
    <w:rsid w:val="00C05FF8"/>
    <w:rsid w:val="00C15E87"/>
    <w:rsid w:val="00C22258"/>
    <w:rsid w:val="00C2348D"/>
    <w:rsid w:val="00C51313"/>
    <w:rsid w:val="00C53CD8"/>
    <w:rsid w:val="00C70AF3"/>
    <w:rsid w:val="00C7656C"/>
    <w:rsid w:val="00C90AA7"/>
    <w:rsid w:val="00C91001"/>
    <w:rsid w:val="00CE113C"/>
    <w:rsid w:val="00CF7C27"/>
    <w:rsid w:val="00CF7EAF"/>
    <w:rsid w:val="00D05BDC"/>
    <w:rsid w:val="00D07B79"/>
    <w:rsid w:val="00D2175D"/>
    <w:rsid w:val="00D32672"/>
    <w:rsid w:val="00D341FC"/>
    <w:rsid w:val="00D64651"/>
    <w:rsid w:val="00D77AAF"/>
    <w:rsid w:val="00D933BA"/>
    <w:rsid w:val="00DA1411"/>
    <w:rsid w:val="00DD0066"/>
    <w:rsid w:val="00DD46C6"/>
    <w:rsid w:val="00DD74B3"/>
    <w:rsid w:val="00DF5916"/>
    <w:rsid w:val="00E0252F"/>
    <w:rsid w:val="00E036F4"/>
    <w:rsid w:val="00E067AD"/>
    <w:rsid w:val="00E06B91"/>
    <w:rsid w:val="00E24232"/>
    <w:rsid w:val="00E24A76"/>
    <w:rsid w:val="00E31F8B"/>
    <w:rsid w:val="00E61083"/>
    <w:rsid w:val="00E66358"/>
    <w:rsid w:val="00E70B86"/>
    <w:rsid w:val="00E73717"/>
    <w:rsid w:val="00E82483"/>
    <w:rsid w:val="00E906EC"/>
    <w:rsid w:val="00E969DC"/>
    <w:rsid w:val="00EA0A4B"/>
    <w:rsid w:val="00EB3903"/>
    <w:rsid w:val="00ED052A"/>
    <w:rsid w:val="00EE1814"/>
    <w:rsid w:val="00EE2384"/>
    <w:rsid w:val="00EE4316"/>
    <w:rsid w:val="00EF4894"/>
    <w:rsid w:val="00F00F80"/>
    <w:rsid w:val="00F14BBA"/>
    <w:rsid w:val="00F511B1"/>
    <w:rsid w:val="00F5126E"/>
    <w:rsid w:val="00F72E94"/>
    <w:rsid w:val="00F806B9"/>
    <w:rsid w:val="00FA45E4"/>
    <w:rsid w:val="00FA6A7A"/>
    <w:rsid w:val="00FB02EC"/>
    <w:rsid w:val="00FB07D7"/>
    <w:rsid w:val="00FB6F9C"/>
    <w:rsid w:val="00FC35A3"/>
    <w:rsid w:val="00FD0512"/>
    <w:rsid w:val="00FD5CEE"/>
    <w:rsid w:val="00FF080B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1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widowControl w:val="0"/>
      <w:adjustRightInd w:val="0"/>
      <w:ind w:leftChars="400" w:left="840"/>
      <w:jc w:val="both"/>
    </w:pPr>
    <w:rPr>
      <w:rFonts w:ascii="Century" w:eastAsia="ＭＳ 明朝" w:hAnsi="Century" w:cs="ＭＳ 明朝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1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0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39F06-FFFE-2D45-8C84-C2581999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mtoyama</cp:lastModifiedBy>
  <cp:revision>15</cp:revision>
  <cp:lastPrinted>2021-09-29T03:57:00Z</cp:lastPrinted>
  <dcterms:created xsi:type="dcterms:W3CDTF">2023-02-13T07:22:00Z</dcterms:created>
  <dcterms:modified xsi:type="dcterms:W3CDTF">2023-06-14T08:58:00Z</dcterms:modified>
</cp:coreProperties>
</file>