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4" w:type="dxa"/>
        <w:tblInd w:w="-5" w:type="dxa"/>
        <w:tblLook w:val="04A0" w:firstRow="1" w:lastRow="0" w:firstColumn="1" w:lastColumn="0" w:noHBand="0" w:noVBand="1"/>
      </w:tblPr>
      <w:tblGrid>
        <w:gridCol w:w="1264"/>
        <w:gridCol w:w="472"/>
        <w:gridCol w:w="2955"/>
        <w:gridCol w:w="2171"/>
        <w:gridCol w:w="159"/>
        <w:gridCol w:w="2793"/>
      </w:tblGrid>
      <w:tr w:rsidR="00572080" w:rsidRPr="00FB02EC" w14:paraId="2E975EF0" w14:textId="77777777" w:rsidTr="00572080">
        <w:trPr>
          <w:trHeight w:val="202"/>
        </w:trPr>
        <w:tc>
          <w:tcPr>
            <w:tcW w:w="1266" w:type="dxa"/>
            <w:vMerge w:val="restart"/>
            <w:shd w:val="clear" w:color="auto" w:fill="D9E2F3" w:themeFill="accent5" w:themeFillTint="33"/>
            <w:vAlign w:val="center"/>
          </w:tcPr>
          <w:p w14:paraId="05D0AC20" w14:textId="5E4D60C4" w:rsidR="00E24BAE" w:rsidRPr="00361B97" w:rsidRDefault="00361B97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 w:cs="Times New Roman"/>
                <w:sz w:val="18"/>
                <w:szCs w:val="20"/>
              </w:rPr>
            </w:pPr>
            <w:r w:rsidRPr="00361B97">
              <w:rPr>
                <w:rFonts w:ascii="Helvetica" w:eastAsia="MS Gothic" w:hAnsi="Helvetica" w:cs="Times New Roman"/>
                <w:sz w:val="18"/>
                <w:szCs w:val="20"/>
              </w:rPr>
              <w:t xml:space="preserve">Course </w:t>
            </w:r>
            <w:r w:rsidR="009F3088">
              <w:rPr>
                <w:rFonts w:ascii="Helvetica" w:eastAsia="MS Gothic" w:hAnsi="Helvetica" w:cs="Times New Roman"/>
                <w:sz w:val="18"/>
                <w:szCs w:val="20"/>
              </w:rPr>
              <w:t>Title</w:t>
            </w:r>
          </w:p>
        </w:tc>
        <w:tc>
          <w:tcPr>
            <w:tcW w:w="3412" w:type="dxa"/>
            <w:gridSpan w:val="2"/>
            <w:vMerge w:val="restart"/>
            <w:vAlign w:val="center"/>
          </w:tcPr>
          <w:p w14:paraId="3167FEA0" w14:textId="36D5A88D" w:rsidR="00C05FF8" w:rsidRPr="0020635C" w:rsidRDefault="00165E44" w:rsidP="00650853">
            <w:pPr>
              <w:autoSpaceDE w:val="0"/>
              <w:autoSpaceDN w:val="0"/>
              <w:spacing w:line="60" w:lineRule="auto"/>
              <w:jc w:val="left"/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English Linguistics 2</w:t>
            </w:r>
          </w:p>
        </w:tc>
        <w:tc>
          <w:tcPr>
            <w:tcW w:w="2177" w:type="dxa"/>
            <w:shd w:val="clear" w:color="auto" w:fill="D9E2F3" w:themeFill="accent5" w:themeFillTint="33"/>
            <w:vAlign w:val="center"/>
          </w:tcPr>
          <w:p w14:paraId="7DA00009" w14:textId="37F20AEF" w:rsidR="000B5B32" w:rsidRPr="0020635C" w:rsidRDefault="000B5B32" w:rsidP="00C05FF8">
            <w:pPr>
              <w:autoSpaceDE w:val="0"/>
              <w:autoSpaceDN w:val="0"/>
              <w:rPr>
                <w:rFonts w:ascii="Helvetica" w:eastAsia="MS Gothic" w:hAnsi="Helvetica" w:cs="Helvetica"/>
                <w:sz w:val="20"/>
                <w:szCs w:val="20"/>
              </w:rPr>
            </w:pPr>
            <w:r w:rsidRPr="0020635C">
              <w:rPr>
                <w:rFonts w:ascii="Helvetica" w:eastAsia="MS Gothic" w:hAnsi="Helvetica" w:cs="Helvetica"/>
                <w:sz w:val="20"/>
                <w:szCs w:val="20"/>
              </w:rPr>
              <w:t>Instructor(s)</w:t>
            </w:r>
          </w:p>
        </w:tc>
        <w:tc>
          <w:tcPr>
            <w:tcW w:w="2959" w:type="dxa"/>
            <w:gridSpan w:val="2"/>
            <w:vAlign w:val="center"/>
          </w:tcPr>
          <w:p w14:paraId="25AD803A" w14:textId="77777777" w:rsidR="008E0D5B" w:rsidRPr="0020635C" w:rsidRDefault="008E0D5B" w:rsidP="003F236C">
            <w:pPr>
              <w:autoSpaceDE w:val="0"/>
              <w:autoSpaceDN w:val="0"/>
              <w:jc w:val="left"/>
              <w:rPr>
                <w:rFonts w:ascii="Helvetica" w:eastAsia="MS Gothic" w:hAnsi="Helvetica" w:cs="Helvetica"/>
                <w:sz w:val="20"/>
                <w:szCs w:val="20"/>
              </w:rPr>
            </w:pPr>
          </w:p>
          <w:p w14:paraId="077BAC8D" w14:textId="0055F54E" w:rsidR="00572080" w:rsidRPr="0020635C" w:rsidRDefault="00165E44" w:rsidP="003F236C">
            <w:pPr>
              <w:autoSpaceDE w:val="0"/>
              <w:autoSpaceDN w:val="0"/>
              <w:jc w:val="left"/>
              <w:rPr>
                <w:rFonts w:ascii="Helvetica" w:eastAsia="MS Gothic" w:hAnsi="Helvetica" w:cs="Helvetica"/>
                <w:sz w:val="20"/>
                <w:szCs w:val="20"/>
              </w:rPr>
            </w:pPr>
            <w:r w:rsidRPr="0020635C">
              <w:rPr>
                <w:rFonts w:ascii="Helvetica" w:eastAsia="MS Gothic" w:hAnsi="Helvetica" w:cs="Helvetica"/>
                <w:sz w:val="20"/>
                <w:szCs w:val="20"/>
              </w:rPr>
              <w:t>Anne Howard</w:t>
            </w:r>
          </w:p>
        </w:tc>
      </w:tr>
      <w:tr w:rsidR="00572080" w:rsidRPr="00FB02EC" w14:paraId="38DB2B14" w14:textId="77777777" w:rsidTr="00E749DE">
        <w:trPr>
          <w:trHeight w:val="381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0A3B68BB" w14:textId="77777777" w:rsidR="005362FD" w:rsidRPr="00FB02EC" w:rsidRDefault="005362FD" w:rsidP="00FB02EC">
            <w:pPr>
              <w:autoSpaceDE w:val="0"/>
              <w:autoSpaceDN w:val="0"/>
              <w:spacing w:line="60" w:lineRule="auto"/>
              <w:rPr>
                <w:rFonts w:ascii="Times New Roman" w:eastAsia="MS Gothic" w:hAnsi="Times New Roman" w:cs="Times New Roman"/>
                <w:sz w:val="18"/>
                <w:szCs w:val="20"/>
              </w:rPr>
            </w:pPr>
          </w:p>
        </w:tc>
        <w:tc>
          <w:tcPr>
            <w:tcW w:w="3412" w:type="dxa"/>
            <w:gridSpan w:val="2"/>
            <w:vMerge/>
            <w:vAlign w:val="center"/>
          </w:tcPr>
          <w:p w14:paraId="242D877B" w14:textId="77777777" w:rsidR="005362FD" w:rsidRPr="0020635C" w:rsidRDefault="005362FD" w:rsidP="008B0797">
            <w:pPr>
              <w:autoSpaceDE w:val="0"/>
              <w:autoSpaceDN w:val="0"/>
              <w:spacing w:line="6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D9E2F3" w:themeFill="accent5" w:themeFillTint="33"/>
            <w:vAlign w:val="center"/>
          </w:tcPr>
          <w:p w14:paraId="01B34058" w14:textId="78547462" w:rsidR="000B5B32" w:rsidRPr="0020635C" w:rsidRDefault="000B5B32" w:rsidP="00FB02EC">
            <w:pPr>
              <w:autoSpaceDE w:val="0"/>
              <w:autoSpaceDN w:val="0"/>
              <w:rPr>
                <w:rFonts w:ascii="Helvetica" w:eastAsia="MS Gothic" w:hAnsi="Helvetica" w:cs="Helvetica"/>
                <w:sz w:val="20"/>
                <w:szCs w:val="20"/>
              </w:rPr>
            </w:pPr>
            <w:r w:rsidRPr="0020635C">
              <w:rPr>
                <w:rFonts w:ascii="Helvetica" w:eastAsia="MS Gothic" w:hAnsi="Helvetica" w:cs="Helvetica"/>
                <w:sz w:val="20"/>
                <w:szCs w:val="20"/>
              </w:rPr>
              <w:t>E-mail</w:t>
            </w:r>
          </w:p>
        </w:tc>
        <w:tc>
          <w:tcPr>
            <w:tcW w:w="2959" w:type="dxa"/>
            <w:gridSpan w:val="2"/>
            <w:vAlign w:val="center"/>
          </w:tcPr>
          <w:p w14:paraId="4C72B548" w14:textId="77777777" w:rsidR="00F5541B" w:rsidRPr="0020635C" w:rsidRDefault="00F5541B" w:rsidP="006620F4">
            <w:pPr>
              <w:autoSpaceDE w:val="0"/>
              <w:autoSpaceDN w:val="0"/>
              <w:jc w:val="left"/>
              <w:rPr>
                <w:rFonts w:ascii="Helvetica" w:hAnsi="Helvetica" w:cs="Helvetica"/>
                <w:sz w:val="20"/>
                <w:szCs w:val="20"/>
              </w:rPr>
            </w:pPr>
          </w:p>
          <w:p w14:paraId="54B82E75" w14:textId="07B71D9C" w:rsidR="00572080" w:rsidRPr="0020635C" w:rsidRDefault="00165E44" w:rsidP="006620F4">
            <w:pPr>
              <w:autoSpaceDE w:val="0"/>
              <w:autoSpaceDN w:val="0"/>
              <w:jc w:val="left"/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ahoward@sky.miyazaki-mic.ac.jp</w:t>
            </w:r>
          </w:p>
        </w:tc>
      </w:tr>
      <w:tr w:rsidR="00572080" w:rsidRPr="00FB02EC" w14:paraId="338CE94E" w14:textId="77777777" w:rsidTr="00572080">
        <w:trPr>
          <w:trHeight w:val="446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54205702" w14:textId="3206CAD6" w:rsidR="000B5B32" w:rsidRPr="000B5B32" w:rsidRDefault="000B5B32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 w:cs="Times New Roman"/>
                <w:sz w:val="18"/>
                <w:szCs w:val="20"/>
              </w:rPr>
            </w:pPr>
            <w:r w:rsidRPr="000B5B32">
              <w:rPr>
                <w:rFonts w:ascii="Helvetica" w:eastAsia="MS Gothic" w:hAnsi="Helvetica"/>
                <w:sz w:val="18"/>
                <w:szCs w:val="20"/>
              </w:rPr>
              <w:t xml:space="preserve">Class </w:t>
            </w:r>
            <w:r w:rsidR="00572080">
              <w:rPr>
                <w:rFonts w:ascii="Helvetica" w:eastAsia="MS Gothic" w:hAnsi="Helvetica"/>
                <w:sz w:val="18"/>
                <w:szCs w:val="20"/>
              </w:rPr>
              <w:t>Style</w:t>
            </w:r>
          </w:p>
        </w:tc>
        <w:tc>
          <w:tcPr>
            <w:tcW w:w="3412" w:type="dxa"/>
            <w:gridSpan w:val="2"/>
            <w:vAlign w:val="center"/>
          </w:tcPr>
          <w:p w14:paraId="77B6CA7B" w14:textId="0F2B985F" w:rsidR="006620F4" w:rsidRPr="0020635C" w:rsidRDefault="00165E44" w:rsidP="006620F4">
            <w:pPr>
              <w:autoSpaceDE w:val="0"/>
              <w:autoSpaceDN w:val="0"/>
              <w:jc w:val="left"/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Lecture</w:t>
            </w:r>
          </w:p>
        </w:tc>
        <w:tc>
          <w:tcPr>
            <w:tcW w:w="2177" w:type="dxa"/>
            <w:shd w:val="clear" w:color="auto" w:fill="D9E2F3" w:themeFill="accent5" w:themeFillTint="33"/>
            <w:vAlign w:val="center"/>
          </w:tcPr>
          <w:p w14:paraId="3A82B9F5" w14:textId="75AAB956" w:rsidR="000B5B32" w:rsidRPr="0020635C" w:rsidRDefault="000B5B32" w:rsidP="00C05FF8">
            <w:pPr>
              <w:autoSpaceDE w:val="0"/>
              <w:autoSpaceDN w:val="0"/>
              <w:rPr>
                <w:rFonts w:ascii="Helvetica" w:eastAsia="MS Gothic" w:hAnsi="Helvetica" w:cs="Helvetica"/>
                <w:sz w:val="20"/>
                <w:szCs w:val="20"/>
              </w:rPr>
            </w:pPr>
            <w:r w:rsidRPr="0020635C">
              <w:rPr>
                <w:rFonts w:ascii="Helvetica" w:eastAsia="MS Gothic" w:hAnsi="Helvetica" w:cs="Helvetica"/>
                <w:color w:val="000000" w:themeColor="text1"/>
                <w:sz w:val="20"/>
                <w:szCs w:val="20"/>
              </w:rPr>
              <w:t>Office Hours</w:t>
            </w:r>
          </w:p>
        </w:tc>
        <w:tc>
          <w:tcPr>
            <w:tcW w:w="2959" w:type="dxa"/>
            <w:gridSpan w:val="2"/>
            <w:vAlign w:val="center"/>
          </w:tcPr>
          <w:p w14:paraId="74170E4F" w14:textId="52045C6F" w:rsidR="00C05FF8" w:rsidRPr="0020635C" w:rsidRDefault="00165E44" w:rsidP="006620F4">
            <w:pPr>
              <w:autoSpaceDE w:val="0"/>
              <w:autoSpaceDN w:val="0"/>
              <w:jc w:val="left"/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MW3:30-5</w:t>
            </w:r>
          </w:p>
        </w:tc>
      </w:tr>
      <w:tr w:rsidR="00572080" w:rsidRPr="00FB02EC" w14:paraId="572317D9" w14:textId="77777777" w:rsidTr="00572080">
        <w:trPr>
          <w:trHeight w:val="446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3FDF31DF" w14:textId="23EAE058" w:rsidR="000B5B32" w:rsidRPr="000B5B32" w:rsidRDefault="00BE3458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 w:cs="Times New Roman"/>
                <w:sz w:val="18"/>
                <w:szCs w:val="20"/>
              </w:rPr>
            </w:pPr>
            <w:r>
              <w:rPr>
                <w:rFonts w:ascii="Helvetica" w:eastAsia="MS Gothic" w:hAnsi="Helvetica"/>
                <w:sz w:val="18"/>
                <w:szCs w:val="20"/>
              </w:rPr>
              <w:t>Track</w:t>
            </w:r>
          </w:p>
        </w:tc>
        <w:tc>
          <w:tcPr>
            <w:tcW w:w="3412" w:type="dxa"/>
            <w:gridSpan w:val="2"/>
            <w:vAlign w:val="center"/>
          </w:tcPr>
          <w:p w14:paraId="70891E5C" w14:textId="14BFE0D0" w:rsidR="00C05FF8" w:rsidRPr="0020635C" w:rsidRDefault="00165E44" w:rsidP="00C05FF8">
            <w:pPr>
              <w:autoSpaceDE w:val="0"/>
              <w:autoSpaceDN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 xml:space="preserve">English Education </w:t>
            </w:r>
          </w:p>
        </w:tc>
        <w:tc>
          <w:tcPr>
            <w:tcW w:w="2177" w:type="dxa"/>
            <w:shd w:val="clear" w:color="auto" w:fill="D9E2F3" w:themeFill="accent5" w:themeFillTint="33"/>
            <w:vAlign w:val="center"/>
          </w:tcPr>
          <w:p w14:paraId="575EB445" w14:textId="25F6EDFA" w:rsidR="000B5B32" w:rsidRPr="0020635C" w:rsidRDefault="000B5B32" w:rsidP="00C05FF8">
            <w:pPr>
              <w:autoSpaceDE w:val="0"/>
              <w:autoSpaceDN w:val="0"/>
              <w:rPr>
                <w:rFonts w:ascii="Helvetica" w:eastAsia="MS Gothic" w:hAnsi="Helvetica" w:cs="Helvetica"/>
                <w:sz w:val="20"/>
                <w:szCs w:val="20"/>
              </w:rPr>
            </w:pPr>
            <w:r w:rsidRPr="0020635C">
              <w:rPr>
                <w:rFonts w:ascii="Helvetica" w:eastAsia="MS Gothic" w:hAnsi="Helvetica" w:cs="Helvetica"/>
                <w:sz w:val="20"/>
                <w:szCs w:val="20"/>
              </w:rPr>
              <w:t>Mode of Instruction</w:t>
            </w:r>
          </w:p>
        </w:tc>
        <w:tc>
          <w:tcPr>
            <w:tcW w:w="2959" w:type="dxa"/>
            <w:gridSpan w:val="2"/>
            <w:vAlign w:val="center"/>
          </w:tcPr>
          <w:p w14:paraId="6F8B8967" w14:textId="456A4303" w:rsidR="009701B9" w:rsidRPr="0020635C" w:rsidRDefault="00165E44" w:rsidP="006620F4">
            <w:pPr>
              <w:autoSpaceDE w:val="0"/>
              <w:autoSpaceDN w:val="0"/>
              <w:jc w:val="left"/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Single</w:t>
            </w:r>
          </w:p>
        </w:tc>
      </w:tr>
      <w:tr w:rsidR="00572080" w:rsidRPr="00FB02EC" w14:paraId="4C5F84CA" w14:textId="77777777" w:rsidTr="00572080">
        <w:trPr>
          <w:trHeight w:val="385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7856BB2B" w14:textId="506EF60C" w:rsidR="000B5B32" w:rsidRPr="000B5B32" w:rsidRDefault="000B5B32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 w:cs="Times New Roman"/>
                <w:sz w:val="18"/>
                <w:szCs w:val="20"/>
              </w:rPr>
            </w:pPr>
            <w:r w:rsidRPr="000B5B32">
              <w:rPr>
                <w:rFonts w:ascii="Helvetica" w:eastAsia="MS Gothic" w:hAnsi="Helvetica" w:cs="Times New Roman"/>
                <w:sz w:val="18"/>
                <w:szCs w:val="20"/>
              </w:rPr>
              <w:t>Credits</w:t>
            </w:r>
          </w:p>
        </w:tc>
        <w:tc>
          <w:tcPr>
            <w:tcW w:w="3412" w:type="dxa"/>
            <w:gridSpan w:val="2"/>
            <w:vAlign w:val="center"/>
          </w:tcPr>
          <w:p w14:paraId="32574A92" w14:textId="5A0489B1" w:rsidR="00C05FF8" w:rsidRPr="0020635C" w:rsidRDefault="00165E44" w:rsidP="00C05FF8">
            <w:pPr>
              <w:autoSpaceDE w:val="0"/>
              <w:autoSpaceDN w:val="0"/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  <w:tc>
          <w:tcPr>
            <w:tcW w:w="2177" w:type="dxa"/>
            <w:shd w:val="clear" w:color="auto" w:fill="D9E2F3" w:themeFill="accent5" w:themeFillTint="33"/>
            <w:vAlign w:val="center"/>
          </w:tcPr>
          <w:p w14:paraId="59D496E2" w14:textId="61D5CC56" w:rsidR="00822335" w:rsidRPr="0020635C" w:rsidRDefault="00822335" w:rsidP="00C05FF8">
            <w:pPr>
              <w:autoSpaceDE w:val="0"/>
              <w:autoSpaceDN w:val="0"/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eastAsia="MS Gothic" w:hAnsi="Helvetica" w:cs="Helvetica"/>
                <w:sz w:val="20"/>
                <w:szCs w:val="20"/>
              </w:rPr>
              <w:t>Allocated Year</w:t>
            </w:r>
          </w:p>
        </w:tc>
        <w:tc>
          <w:tcPr>
            <w:tcW w:w="2959" w:type="dxa"/>
            <w:gridSpan w:val="2"/>
            <w:vAlign w:val="center"/>
          </w:tcPr>
          <w:p w14:paraId="14639BDF" w14:textId="1899A967" w:rsidR="006620F4" w:rsidRPr="0020635C" w:rsidRDefault="00165E44" w:rsidP="002441C4">
            <w:pPr>
              <w:autoSpaceDE w:val="0"/>
              <w:autoSpaceDN w:val="0"/>
              <w:jc w:val="left"/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3</w:t>
            </w:r>
          </w:p>
        </w:tc>
      </w:tr>
      <w:tr w:rsidR="00572080" w:rsidRPr="00FB02EC" w14:paraId="303390FC" w14:textId="77777777" w:rsidTr="006B12B2">
        <w:trPr>
          <w:trHeight w:val="501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1371E0A9" w14:textId="4AC9BF58" w:rsidR="00395857" w:rsidRPr="00590A68" w:rsidRDefault="00590A68" w:rsidP="00590A68">
            <w:pPr>
              <w:autoSpaceDE w:val="0"/>
              <w:autoSpaceDN w:val="0"/>
              <w:ind w:firstLineChars="100" w:firstLine="180"/>
              <w:rPr>
                <w:rFonts w:ascii="Helvetica" w:hAnsi="Helvetica" w:cs="Times New Roman"/>
                <w:color w:val="FF0000"/>
                <w:sz w:val="18"/>
                <w:szCs w:val="18"/>
              </w:rPr>
            </w:pPr>
            <w:r w:rsidRPr="006B12B2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Active Learning</w:t>
            </w:r>
          </w:p>
        </w:tc>
        <w:tc>
          <w:tcPr>
            <w:tcW w:w="3412" w:type="dxa"/>
            <w:gridSpan w:val="2"/>
            <w:shd w:val="clear" w:color="auto" w:fill="auto"/>
            <w:vAlign w:val="center"/>
          </w:tcPr>
          <w:p w14:paraId="20AD1361" w14:textId="77777777" w:rsidR="00256CF5" w:rsidRPr="0020635C" w:rsidRDefault="00165E44" w:rsidP="00C05FF8">
            <w:pPr>
              <w:autoSpaceDE w:val="0"/>
              <w:autoSpaceDN w:val="0"/>
              <w:ind w:firstLineChars="100" w:firstLine="20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FF0000"/>
                <w:sz w:val="20"/>
                <w:szCs w:val="20"/>
              </w:rPr>
              <w:t>1-6 Response/reaction writing</w:t>
            </w:r>
          </w:p>
          <w:p w14:paraId="44ED602E" w14:textId="77777777" w:rsidR="00165E44" w:rsidRPr="0020635C" w:rsidRDefault="00165E44" w:rsidP="00C05FF8">
            <w:pPr>
              <w:autoSpaceDE w:val="0"/>
              <w:autoSpaceDN w:val="0"/>
              <w:ind w:firstLineChars="100" w:firstLine="20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FF0000"/>
                <w:sz w:val="20"/>
                <w:szCs w:val="20"/>
              </w:rPr>
              <w:t>4-1 Interactive Lectures</w:t>
            </w:r>
          </w:p>
          <w:p w14:paraId="5007E5BB" w14:textId="77777777" w:rsidR="00165E44" w:rsidRPr="0020635C" w:rsidRDefault="00165E44" w:rsidP="00C05FF8">
            <w:pPr>
              <w:autoSpaceDE w:val="0"/>
              <w:autoSpaceDN w:val="0"/>
              <w:ind w:firstLineChars="100" w:firstLine="20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4-3 Free discussion </w:t>
            </w:r>
          </w:p>
          <w:p w14:paraId="0C21761C" w14:textId="5BC1985B" w:rsidR="00165E44" w:rsidRPr="0020635C" w:rsidRDefault="00165E44" w:rsidP="00C05FF8">
            <w:pPr>
              <w:autoSpaceDE w:val="0"/>
              <w:autoSpaceDN w:val="0"/>
              <w:ind w:firstLineChars="100" w:firstLine="20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4-9 Group work on questions </w:t>
            </w:r>
          </w:p>
        </w:tc>
        <w:tc>
          <w:tcPr>
            <w:tcW w:w="2177" w:type="dxa"/>
            <w:shd w:val="clear" w:color="auto" w:fill="D9E2F3" w:themeFill="accent5" w:themeFillTint="33"/>
            <w:vAlign w:val="center"/>
          </w:tcPr>
          <w:p w14:paraId="7ABCBFD3" w14:textId="1D4AB8F6" w:rsidR="00395857" w:rsidRPr="0020635C" w:rsidRDefault="00395857" w:rsidP="003C1379">
            <w:pPr>
              <w:autoSpaceDE w:val="0"/>
              <w:autoSpaceDN w:val="0"/>
              <w:rPr>
                <w:rFonts w:ascii="Helvetica" w:eastAsia="MS Gothic" w:hAnsi="Helvetica" w:cs="Helvetica"/>
                <w:sz w:val="20"/>
                <w:szCs w:val="20"/>
              </w:rPr>
            </w:pPr>
            <w:r w:rsidRPr="0020635C">
              <w:rPr>
                <w:rFonts w:ascii="Helvetica" w:eastAsia="MS Gothic" w:hAnsi="Helvetica" w:cs="Helvetica"/>
                <w:sz w:val="20"/>
                <w:szCs w:val="20"/>
              </w:rPr>
              <w:t xml:space="preserve">Compulsory or Elective </w:t>
            </w:r>
          </w:p>
        </w:tc>
        <w:tc>
          <w:tcPr>
            <w:tcW w:w="2959" w:type="dxa"/>
            <w:gridSpan w:val="2"/>
            <w:vAlign w:val="center"/>
          </w:tcPr>
          <w:p w14:paraId="31C3662D" w14:textId="27EBA1E1" w:rsidR="00395857" w:rsidRPr="0020635C" w:rsidRDefault="00165E44" w:rsidP="003C1379">
            <w:pPr>
              <w:autoSpaceDE w:val="0"/>
              <w:autoSpaceDN w:val="0"/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Compulsory for TC</w:t>
            </w:r>
          </w:p>
        </w:tc>
      </w:tr>
      <w:tr w:rsidR="00C05FF8" w:rsidRPr="00FB02EC" w14:paraId="17598A17" w14:textId="77777777" w:rsidTr="0082791D">
        <w:trPr>
          <w:trHeight w:val="912"/>
        </w:trPr>
        <w:tc>
          <w:tcPr>
            <w:tcW w:w="1266" w:type="dxa"/>
            <w:shd w:val="clear" w:color="auto" w:fill="D9E2F3" w:themeFill="accent5" w:themeFillTint="33"/>
          </w:tcPr>
          <w:p w14:paraId="5DCD2765" w14:textId="147950A7" w:rsidR="00822335" w:rsidRPr="00822335" w:rsidRDefault="009F3088" w:rsidP="00395857">
            <w:pPr>
              <w:autoSpaceDE w:val="0"/>
              <w:autoSpaceDN w:val="0"/>
              <w:spacing w:line="60" w:lineRule="auto"/>
              <w:rPr>
                <w:rFonts w:ascii="Helvetica" w:eastAsia="MS Gothic" w:hAnsi="Helvetica" w:cs="Times New Roman"/>
                <w:sz w:val="18"/>
                <w:szCs w:val="20"/>
              </w:rPr>
            </w:pPr>
            <w:r>
              <w:rPr>
                <w:rFonts w:ascii="Helvetica" w:eastAsia="MS Gothic" w:hAnsi="Helvetica"/>
                <w:sz w:val="18"/>
                <w:szCs w:val="20"/>
              </w:rPr>
              <w:t>Course Overview</w:t>
            </w:r>
          </w:p>
        </w:tc>
        <w:tc>
          <w:tcPr>
            <w:tcW w:w="8548" w:type="dxa"/>
            <w:gridSpan w:val="5"/>
            <w:vAlign w:val="center"/>
          </w:tcPr>
          <w:p w14:paraId="44A7D39F" w14:textId="77777777" w:rsidR="00165E44" w:rsidRPr="0020635C" w:rsidRDefault="00165E44" w:rsidP="00165E44">
            <w:pPr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 xml:space="preserve">Continues the introduction to the nature of language with a focus on English. Further fields of English language are discussed, including semantics, pragmatics, sociolinguistics and the varieties of contemporary </w:t>
            </w:r>
            <w:proofErr w:type="spellStart"/>
            <w:r w:rsidRPr="0020635C">
              <w:rPr>
                <w:rFonts w:ascii="Helvetica" w:hAnsi="Helvetica" w:cs="Helvetica"/>
                <w:sz w:val="20"/>
                <w:szCs w:val="20"/>
              </w:rPr>
              <w:t>Englishes</w:t>
            </w:r>
            <w:proofErr w:type="spellEnd"/>
            <w:r w:rsidRPr="0020635C">
              <w:rPr>
                <w:rFonts w:ascii="Helvetica" w:hAnsi="Helvetica" w:cs="Helvetica"/>
                <w:sz w:val="20"/>
                <w:szCs w:val="20"/>
              </w:rPr>
              <w:t>.</w:t>
            </w:r>
          </w:p>
          <w:p w14:paraId="57F5419D" w14:textId="77777777" w:rsidR="00C05FF8" w:rsidRPr="0020635C" w:rsidRDefault="00C05FF8" w:rsidP="00C05FF8">
            <w:pPr>
              <w:autoSpaceDE w:val="0"/>
              <w:autoSpaceDN w:val="0"/>
              <w:ind w:left="300" w:hangingChars="150" w:hanging="300"/>
              <w:rPr>
                <w:rFonts w:ascii="Helvetica" w:hAnsi="Helvetica" w:cs="Helvetica"/>
                <w:sz w:val="20"/>
                <w:szCs w:val="20"/>
              </w:rPr>
            </w:pPr>
          </w:p>
          <w:p w14:paraId="7EDBB8E7" w14:textId="77777777" w:rsidR="00395857" w:rsidRPr="0020635C" w:rsidRDefault="00395857" w:rsidP="00C05FF8">
            <w:pPr>
              <w:autoSpaceDE w:val="0"/>
              <w:autoSpaceDN w:val="0"/>
              <w:ind w:left="300" w:hangingChars="150" w:hanging="300"/>
              <w:rPr>
                <w:rFonts w:ascii="Helvetica" w:hAnsi="Helvetica" w:cs="Helvetica"/>
                <w:sz w:val="20"/>
                <w:szCs w:val="20"/>
              </w:rPr>
            </w:pPr>
          </w:p>
          <w:p w14:paraId="184E8539" w14:textId="1BF8E16F" w:rsidR="00395857" w:rsidRPr="0020635C" w:rsidRDefault="00395857" w:rsidP="00337B09">
            <w:pPr>
              <w:autoSpaceDE w:val="0"/>
              <w:autoSpaceDN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05FF8" w:rsidRPr="00FB02EC" w14:paraId="5BB4E7FA" w14:textId="77777777" w:rsidTr="00E749DE">
        <w:trPr>
          <w:trHeight w:val="986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03BCE0C5" w14:textId="77777777" w:rsidR="009F3088" w:rsidRDefault="009F3088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/>
                <w:sz w:val="18"/>
                <w:szCs w:val="20"/>
              </w:rPr>
            </w:pPr>
            <w:r w:rsidRPr="009F3088">
              <w:rPr>
                <w:rFonts w:ascii="Helvetica" w:eastAsia="MS Gothic" w:hAnsi="Helvetica"/>
                <w:sz w:val="18"/>
                <w:szCs w:val="20"/>
              </w:rPr>
              <w:t xml:space="preserve">Course </w:t>
            </w:r>
          </w:p>
          <w:p w14:paraId="6113588A" w14:textId="231BFCC5" w:rsidR="00822335" w:rsidRPr="009F3088" w:rsidRDefault="009F3088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 w:cs="Times New Roman"/>
                <w:sz w:val="18"/>
                <w:szCs w:val="20"/>
              </w:rPr>
            </w:pPr>
            <w:r w:rsidRPr="009F3088">
              <w:rPr>
                <w:rFonts w:ascii="Helvetica" w:eastAsia="MS Gothic" w:hAnsi="Helvetica"/>
                <w:sz w:val="18"/>
                <w:szCs w:val="20"/>
              </w:rPr>
              <w:t>Objectives</w:t>
            </w:r>
          </w:p>
        </w:tc>
        <w:tc>
          <w:tcPr>
            <w:tcW w:w="8548" w:type="dxa"/>
            <w:gridSpan w:val="5"/>
          </w:tcPr>
          <w:p w14:paraId="1F1A63D1" w14:textId="77777777" w:rsidR="00165E44" w:rsidRPr="0020635C" w:rsidRDefault="00165E44" w:rsidP="00165E44">
            <w:pPr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Overall objectives</w:t>
            </w:r>
          </w:p>
          <w:p w14:paraId="5273FB80" w14:textId="77777777" w:rsidR="00165E44" w:rsidRPr="0020635C" w:rsidRDefault="00165E44" w:rsidP="00165E44">
            <w:pPr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To acquire English studies knowledge that will contribute to classes in foreign languages at junior high schools and senior high schools.</w:t>
            </w:r>
          </w:p>
          <w:p w14:paraId="46844EA4" w14:textId="77777777" w:rsidR="00165E44" w:rsidRPr="0020635C" w:rsidRDefault="00165E44" w:rsidP="00165E44">
            <w:pPr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Study contents</w:t>
            </w:r>
          </w:p>
          <w:p w14:paraId="5CC9CE0E" w14:textId="77777777" w:rsidR="00165E44" w:rsidRPr="0020635C" w:rsidRDefault="00165E44" w:rsidP="00165E44">
            <w:pPr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[1] Mechanisms of English speech</w:t>
            </w:r>
          </w:p>
          <w:p w14:paraId="44F2DF2E" w14:textId="77777777" w:rsidR="00165E44" w:rsidRPr="0020635C" w:rsidRDefault="00165E44" w:rsidP="00165E44">
            <w:pPr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[2] English grammar</w:t>
            </w:r>
          </w:p>
          <w:p w14:paraId="3468B75C" w14:textId="77777777" w:rsidR="00165E44" w:rsidRPr="0020635C" w:rsidRDefault="00165E44" w:rsidP="00165E44">
            <w:pPr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 xml:space="preserve">[3] Historical transitions in English, English as a common international language </w:t>
            </w:r>
          </w:p>
          <w:p w14:paraId="304F217C" w14:textId="77777777" w:rsidR="00165E44" w:rsidRPr="0020635C" w:rsidRDefault="00165E44" w:rsidP="00165E44">
            <w:pPr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Attainment objectives</w:t>
            </w:r>
          </w:p>
          <w:p w14:paraId="66C45C73" w14:textId="77777777" w:rsidR="00165E44" w:rsidRPr="0020635C" w:rsidRDefault="00165E44" w:rsidP="00165E44">
            <w:pPr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[</w:t>
            </w:r>
            <w:proofErr w:type="gramStart"/>
            <w:r w:rsidRPr="0020635C">
              <w:rPr>
                <w:rFonts w:ascii="Helvetica" w:hAnsi="Helvetica" w:cs="Helvetica"/>
                <w:sz w:val="20"/>
                <w:szCs w:val="20"/>
              </w:rPr>
              <w:t>1]To</w:t>
            </w:r>
            <w:proofErr w:type="gramEnd"/>
            <w:r w:rsidRPr="0020635C">
              <w:rPr>
                <w:rFonts w:ascii="Helvetica" w:hAnsi="Helvetica" w:cs="Helvetica"/>
                <w:sz w:val="20"/>
                <w:szCs w:val="20"/>
              </w:rPr>
              <w:t xml:space="preserve"> understand the mechanisms of English speech</w:t>
            </w:r>
          </w:p>
          <w:p w14:paraId="161B8FC8" w14:textId="77777777" w:rsidR="00165E44" w:rsidRPr="0020635C" w:rsidRDefault="00165E44" w:rsidP="00165E44">
            <w:pPr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[</w:t>
            </w:r>
            <w:proofErr w:type="gramStart"/>
            <w:r w:rsidRPr="0020635C">
              <w:rPr>
                <w:rFonts w:ascii="Helvetica" w:hAnsi="Helvetica" w:cs="Helvetica"/>
                <w:sz w:val="20"/>
                <w:szCs w:val="20"/>
              </w:rPr>
              <w:t>2]To</w:t>
            </w:r>
            <w:proofErr w:type="gramEnd"/>
            <w:r w:rsidRPr="0020635C">
              <w:rPr>
                <w:rFonts w:ascii="Helvetica" w:hAnsi="Helvetica" w:cs="Helvetica"/>
                <w:sz w:val="20"/>
                <w:szCs w:val="20"/>
              </w:rPr>
              <w:t xml:space="preserve"> understand English grammar</w:t>
            </w:r>
          </w:p>
          <w:p w14:paraId="3A67A3A1" w14:textId="77777777" w:rsidR="00165E44" w:rsidRPr="0020635C" w:rsidRDefault="00165E44" w:rsidP="00165E44">
            <w:pPr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 xml:space="preserve">[3] To understand historical transitions in English and the situation of English as a common international language. </w:t>
            </w:r>
          </w:p>
          <w:p w14:paraId="34FD2544" w14:textId="77777777" w:rsidR="00165E44" w:rsidRPr="0020635C" w:rsidRDefault="00165E44" w:rsidP="00165E44">
            <w:pPr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 xml:space="preserve">Course objectives </w:t>
            </w:r>
          </w:p>
          <w:p w14:paraId="6E8B6A02" w14:textId="77777777" w:rsidR="00165E44" w:rsidRPr="0020635C" w:rsidRDefault="00165E44" w:rsidP="00165E4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 xml:space="preserve">Students will become familiar with the ways in which second language acquisition theory informs language teaching.  </w:t>
            </w:r>
          </w:p>
          <w:p w14:paraId="756EB36D" w14:textId="77777777" w:rsidR="00165E44" w:rsidRPr="0020635C" w:rsidRDefault="00165E44" w:rsidP="00165E44">
            <w:pPr>
              <w:autoSpaceDE w:val="0"/>
              <w:autoSpaceDN w:val="0"/>
              <w:adjustRightInd w:val="0"/>
              <w:ind w:left="400" w:hangingChars="200" w:hanging="400"/>
              <w:jc w:val="left"/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</w:t>
            </w:r>
            <w:r w:rsidRPr="0020635C"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Students will become familiar with some basic concepts in linguistics</w:t>
            </w:r>
          </w:p>
          <w:p w14:paraId="32E66199" w14:textId="77777777" w:rsidR="00165E44" w:rsidRPr="0020635C" w:rsidRDefault="00165E44" w:rsidP="00165E44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</w:t>
            </w:r>
            <w:r w:rsidRPr="0020635C"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Students will learn about some research methods that are commonly used in the field.</w:t>
            </w:r>
          </w:p>
          <w:p w14:paraId="4B3AEDF1" w14:textId="77777777" w:rsidR="00165E44" w:rsidRPr="0020635C" w:rsidRDefault="00165E44" w:rsidP="00165E44">
            <w:pPr>
              <w:pStyle w:val="ListParagraph"/>
              <w:numPr>
                <w:ilvl w:val="0"/>
                <w:numId w:val="7"/>
              </w:numPr>
              <w:adjustRightInd/>
              <w:ind w:leftChars="0"/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Students will practice their academic speaking and writing skills.</w:t>
            </w:r>
          </w:p>
          <w:p w14:paraId="1A4171BC" w14:textId="72151362" w:rsidR="00095699" w:rsidRPr="0020635C" w:rsidRDefault="00095699" w:rsidP="00095699">
            <w:pPr>
              <w:autoSpaceDE w:val="0"/>
              <w:autoSpaceDN w:val="0"/>
              <w:jc w:val="left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F3088" w:rsidRPr="00FB02EC" w14:paraId="15CE7E7E" w14:textId="77777777" w:rsidTr="0082791D">
        <w:trPr>
          <w:trHeight w:val="362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463441E1" w14:textId="6DD853E7" w:rsidR="009F3088" w:rsidRPr="00822335" w:rsidRDefault="009F3088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 w:cs="Times New Roman"/>
                <w:sz w:val="18"/>
                <w:szCs w:val="20"/>
              </w:rPr>
            </w:pPr>
            <w:r w:rsidRPr="00822335">
              <w:rPr>
                <w:rFonts w:ascii="Helvetica" w:eastAsia="MS Gothic" w:hAnsi="Helvetica"/>
                <w:sz w:val="18"/>
                <w:szCs w:val="20"/>
              </w:rPr>
              <w:t>Prereq</w:t>
            </w:r>
            <w:r w:rsidR="00572080">
              <w:rPr>
                <w:rFonts w:ascii="Helvetica" w:eastAsia="MS Gothic" w:hAnsi="Helvetica"/>
                <w:sz w:val="18"/>
                <w:szCs w:val="20"/>
              </w:rPr>
              <w:t>uisite</w:t>
            </w:r>
          </w:p>
        </w:tc>
        <w:tc>
          <w:tcPr>
            <w:tcW w:w="8548" w:type="dxa"/>
            <w:gridSpan w:val="5"/>
            <w:vAlign w:val="center"/>
          </w:tcPr>
          <w:p w14:paraId="5DD02955" w14:textId="67A15748" w:rsidR="00572080" w:rsidRPr="0020635C" w:rsidRDefault="00572080" w:rsidP="00C05FF8">
            <w:pPr>
              <w:autoSpaceDE w:val="0"/>
              <w:autoSpaceDN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2791D" w:rsidRPr="00FB02EC" w14:paraId="09ED7893" w14:textId="77777777" w:rsidTr="0082791D">
        <w:trPr>
          <w:trHeight w:val="60"/>
        </w:trPr>
        <w:tc>
          <w:tcPr>
            <w:tcW w:w="1266" w:type="dxa"/>
            <w:vMerge w:val="restart"/>
            <w:shd w:val="clear" w:color="auto" w:fill="D9E2F3" w:themeFill="accent5" w:themeFillTint="33"/>
            <w:vAlign w:val="center"/>
          </w:tcPr>
          <w:p w14:paraId="052B023D" w14:textId="6DD56A67" w:rsidR="0082791D" w:rsidRPr="006620F4" w:rsidRDefault="0082791D" w:rsidP="00C05FF8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  <w:p w14:paraId="323DD96E" w14:textId="77777777" w:rsidR="0082791D" w:rsidRDefault="0082791D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/>
                <w:b/>
                <w:bCs/>
                <w:color w:val="000000" w:themeColor="text1"/>
                <w:sz w:val="18"/>
                <w:szCs w:val="20"/>
              </w:rPr>
            </w:pPr>
            <w:r w:rsidRPr="002D2C35">
              <w:rPr>
                <w:rFonts w:ascii="Helvetica" w:eastAsia="MS Gothic" w:hAnsi="Helvetica"/>
                <w:b/>
                <w:bCs/>
                <w:color w:val="000000" w:themeColor="text1"/>
                <w:sz w:val="18"/>
                <w:szCs w:val="20"/>
              </w:rPr>
              <w:t xml:space="preserve">Course </w:t>
            </w:r>
          </w:p>
          <w:p w14:paraId="3CBFD64C" w14:textId="23E8BA3F" w:rsidR="0082791D" w:rsidRPr="00822335" w:rsidRDefault="0082791D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 w:cs="Times New Roman"/>
                <w:sz w:val="18"/>
                <w:szCs w:val="20"/>
              </w:rPr>
            </w:pPr>
            <w:r w:rsidRPr="002D2C35">
              <w:rPr>
                <w:rFonts w:ascii="Helvetica" w:eastAsia="MS Gothic" w:hAnsi="Helvetica"/>
                <w:b/>
                <w:bCs/>
                <w:color w:val="000000" w:themeColor="text1"/>
                <w:sz w:val="18"/>
                <w:szCs w:val="20"/>
              </w:rPr>
              <w:t>Schedule</w:t>
            </w:r>
          </w:p>
        </w:tc>
        <w:tc>
          <w:tcPr>
            <w:tcW w:w="447" w:type="dxa"/>
            <w:vAlign w:val="center"/>
          </w:tcPr>
          <w:p w14:paraId="3F4D8581" w14:textId="79978D17" w:rsidR="0082791D" w:rsidRPr="0020635C" w:rsidRDefault="0082791D" w:rsidP="0082791D">
            <w:pPr>
              <w:autoSpaceDE w:val="0"/>
              <w:autoSpaceDN w:val="0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5302" w:type="dxa"/>
            <w:gridSpan w:val="3"/>
            <w:vAlign w:val="center"/>
          </w:tcPr>
          <w:p w14:paraId="4C5DA346" w14:textId="22BFD8DA" w:rsidR="0082791D" w:rsidRPr="0020635C" w:rsidRDefault="0082791D" w:rsidP="0082791D">
            <w:pPr>
              <w:autoSpaceDE w:val="0"/>
              <w:autoSpaceDN w:val="0"/>
              <w:jc w:val="center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Contents</w:t>
            </w:r>
          </w:p>
        </w:tc>
        <w:tc>
          <w:tcPr>
            <w:tcW w:w="2799" w:type="dxa"/>
            <w:vAlign w:val="center"/>
          </w:tcPr>
          <w:p w14:paraId="268CFDB3" w14:textId="17039AB3" w:rsidR="0082791D" w:rsidRPr="0020635C" w:rsidRDefault="0082791D" w:rsidP="0082791D">
            <w:pPr>
              <w:autoSpaceDE w:val="0"/>
              <w:autoSpaceDN w:val="0"/>
              <w:jc w:val="center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Homework</w:t>
            </w:r>
          </w:p>
        </w:tc>
      </w:tr>
      <w:tr w:rsidR="0082791D" w:rsidRPr="00FB02EC" w14:paraId="57E2473E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7973D6B0" w14:textId="77777777" w:rsidR="0082791D" w:rsidRPr="006620F4" w:rsidRDefault="0082791D" w:rsidP="00C05FF8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2B764610" w14:textId="0C7BD316" w:rsidR="0082791D" w:rsidRPr="0020635C" w:rsidRDefault="0082791D" w:rsidP="00C05FF8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02" w:type="dxa"/>
            <w:gridSpan w:val="3"/>
            <w:vAlign w:val="center"/>
          </w:tcPr>
          <w:p w14:paraId="4929F7A1" w14:textId="77777777" w:rsidR="00165E44" w:rsidRPr="0020635C" w:rsidRDefault="00165E44" w:rsidP="00165E44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Introduction to the four topics covered in Linguistics II, review of language acquisition</w:t>
            </w:r>
          </w:p>
          <w:p w14:paraId="736AACD3" w14:textId="6A0DC12A" w:rsidR="0082791D" w:rsidRPr="0020635C" w:rsidRDefault="00165E44" w:rsidP="00165E44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(TC Objective 2)</w:t>
            </w:r>
          </w:p>
        </w:tc>
        <w:tc>
          <w:tcPr>
            <w:tcW w:w="2799" w:type="dxa"/>
            <w:vAlign w:val="center"/>
          </w:tcPr>
          <w:p w14:paraId="6C000590" w14:textId="3966E222" w:rsidR="0082791D" w:rsidRPr="0020635C" w:rsidRDefault="0020635C" w:rsidP="00C05FF8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Read: Interaction 1 </w:t>
            </w:r>
          </w:p>
        </w:tc>
      </w:tr>
      <w:tr w:rsidR="0082791D" w:rsidRPr="00FB02EC" w14:paraId="028C2F28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1ED3FEF3" w14:textId="77777777" w:rsidR="0082791D" w:rsidRPr="006620F4" w:rsidRDefault="0082791D" w:rsidP="00C05FF8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591A7506" w14:textId="055D984F" w:rsidR="0082791D" w:rsidRPr="0020635C" w:rsidRDefault="0082791D" w:rsidP="00C05FF8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02" w:type="dxa"/>
            <w:gridSpan w:val="3"/>
            <w:vAlign w:val="center"/>
          </w:tcPr>
          <w:p w14:paraId="08767B89" w14:textId="77777777" w:rsidR="00165E44" w:rsidRPr="0020635C" w:rsidRDefault="00165E44" w:rsidP="00165E44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 xml:space="preserve">Input: Krashen, the Natural Approach  </w:t>
            </w:r>
          </w:p>
          <w:p w14:paraId="67085A31" w14:textId="446DEDFE" w:rsidR="0082791D" w:rsidRPr="0020635C" w:rsidRDefault="00165E44" w:rsidP="00165E44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Class observation video and discussion</w:t>
            </w:r>
          </w:p>
        </w:tc>
        <w:tc>
          <w:tcPr>
            <w:tcW w:w="2799" w:type="dxa"/>
            <w:vAlign w:val="center"/>
          </w:tcPr>
          <w:p w14:paraId="45E8798F" w14:textId="3DFB92EC" w:rsidR="0082791D" w:rsidRPr="0020635C" w:rsidRDefault="0020635C" w:rsidP="00C05FF8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Read: Interaction 2 </w:t>
            </w:r>
          </w:p>
        </w:tc>
      </w:tr>
      <w:tr w:rsidR="0082791D" w:rsidRPr="00FB02EC" w14:paraId="2CA54DA5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56F9BA97" w14:textId="77777777" w:rsidR="0082791D" w:rsidRPr="006620F4" w:rsidRDefault="0082791D" w:rsidP="00C05FF8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C9B09F6" w14:textId="72A8D3B5" w:rsidR="0082791D" w:rsidRPr="0020635C" w:rsidRDefault="0082791D" w:rsidP="00C05FF8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302" w:type="dxa"/>
            <w:gridSpan w:val="3"/>
            <w:vAlign w:val="center"/>
          </w:tcPr>
          <w:p w14:paraId="69DF7F10" w14:textId="77777777" w:rsidR="00165E44" w:rsidRPr="0020635C" w:rsidRDefault="00165E44" w:rsidP="00165E44">
            <w:pPr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 xml:space="preserve">Output: negotiation of meaning </w:t>
            </w:r>
          </w:p>
          <w:p w14:paraId="62DA13BB" w14:textId="3E1A70BD" w:rsidR="0082791D" w:rsidRPr="0020635C" w:rsidRDefault="00165E44" w:rsidP="00165E44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Lecture and discussion (TC Objective 2)</w:t>
            </w:r>
          </w:p>
        </w:tc>
        <w:tc>
          <w:tcPr>
            <w:tcW w:w="2799" w:type="dxa"/>
            <w:vAlign w:val="center"/>
          </w:tcPr>
          <w:p w14:paraId="45782161" w14:textId="05EC7B54" w:rsidR="0082791D" w:rsidRPr="0020635C" w:rsidRDefault="0020635C" w:rsidP="00C05FF8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Read: Interaction 3</w:t>
            </w:r>
          </w:p>
        </w:tc>
      </w:tr>
      <w:tr w:rsidR="0082791D" w:rsidRPr="00FB02EC" w14:paraId="5D9EAA1C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5CA090C0" w14:textId="77777777" w:rsidR="0082791D" w:rsidRPr="006620F4" w:rsidRDefault="0082791D" w:rsidP="00C05FF8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7E949C2" w14:textId="51CEABC2" w:rsidR="0082791D" w:rsidRPr="0020635C" w:rsidRDefault="0082791D" w:rsidP="00C05FF8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302" w:type="dxa"/>
            <w:gridSpan w:val="3"/>
            <w:vAlign w:val="center"/>
          </w:tcPr>
          <w:p w14:paraId="4BBF9103" w14:textId="19C3C9CC" w:rsidR="0082791D" w:rsidRPr="0020635C" w:rsidRDefault="0020635C" w:rsidP="00165E44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 xml:space="preserve">Review of Interaction </w:t>
            </w:r>
          </w:p>
        </w:tc>
        <w:tc>
          <w:tcPr>
            <w:tcW w:w="2799" w:type="dxa"/>
            <w:vAlign w:val="center"/>
          </w:tcPr>
          <w:p w14:paraId="16DDFF7A" w14:textId="7E147868" w:rsidR="0082791D" w:rsidRPr="0020635C" w:rsidRDefault="0020635C" w:rsidP="00C05FF8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Review </w:t>
            </w:r>
          </w:p>
        </w:tc>
      </w:tr>
      <w:tr w:rsidR="0020635C" w:rsidRPr="00FB02EC" w14:paraId="7A7D0433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2AF0D641" w14:textId="77777777" w:rsidR="0020635C" w:rsidRPr="006620F4" w:rsidRDefault="0020635C" w:rsidP="0020635C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05EE7263" w14:textId="00A005A0" w:rsidR="0020635C" w:rsidRPr="0020635C" w:rsidRDefault="0020635C" w:rsidP="0020635C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302" w:type="dxa"/>
            <w:gridSpan w:val="3"/>
            <w:vAlign w:val="center"/>
          </w:tcPr>
          <w:p w14:paraId="27A703C7" w14:textId="7AF456AB" w:rsidR="0020635C" w:rsidRPr="0020635C" w:rsidRDefault="0020635C" w:rsidP="0020635C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Test, </w:t>
            </w:r>
            <w:r w:rsidRPr="0020635C">
              <w:rPr>
                <w:rFonts w:ascii="Helvetica" w:hAnsi="Helvetica" w:cs="Helvetica"/>
                <w:sz w:val="20"/>
                <w:szCs w:val="20"/>
              </w:rPr>
              <w:t>Direct and indirect speech; Grice’s maxims. (TC Objective 2)</w:t>
            </w:r>
          </w:p>
        </w:tc>
        <w:tc>
          <w:tcPr>
            <w:tcW w:w="2799" w:type="dxa"/>
            <w:vAlign w:val="center"/>
          </w:tcPr>
          <w:p w14:paraId="74584C88" w14:textId="6BDF01CB" w:rsidR="0020635C" w:rsidRPr="0020635C" w:rsidRDefault="0020635C" w:rsidP="0020635C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Review</w:t>
            </w:r>
          </w:p>
        </w:tc>
      </w:tr>
      <w:tr w:rsidR="0020635C" w:rsidRPr="00FB02EC" w14:paraId="48D8EB40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2917100A" w14:textId="77777777" w:rsidR="0020635C" w:rsidRPr="006620F4" w:rsidRDefault="0020635C" w:rsidP="0020635C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2E2C0454" w14:textId="16047DEE" w:rsidR="0020635C" w:rsidRPr="0020635C" w:rsidRDefault="0020635C" w:rsidP="0020635C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302" w:type="dxa"/>
            <w:gridSpan w:val="3"/>
            <w:vAlign w:val="center"/>
          </w:tcPr>
          <w:p w14:paraId="69AEE241" w14:textId="0AADC873" w:rsidR="0020635C" w:rsidRPr="0020635C" w:rsidRDefault="0020635C" w:rsidP="0020635C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Lecture and discussion: Brown and Levinson’s theory of politeness. (TC Objective 2)</w:t>
            </w:r>
          </w:p>
        </w:tc>
        <w:tc>
          <w:tcPr>
            <w:tcW w:w="2799" w:type="dxa"/>
            <w:vAlign w:val="center"/>
          </w:tcPr>
          <w:p w14:paraId="74CF1EAE" w14:textId="44B80410" w:rsidR="0020635C" w:rsidRPr="0020635C" w:rsidRDefault="0020635C" w:rsidP="0020635C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 xml:space="preserve">Read: </w:t>
            </w:r>
            <w:proofErr w:type="spellStart"/>
            <w:r w:rsidRPr="0020635C">
              <w:rPr>
                <w:rFonts w:ascii="Helvetica" w:hAnsi="Helvetica" w:cs="Helvetica"/>
                <w:sz w:val="20"/>
                <w:szCs w:val="20"/>
              </w:rPr>
              <w:t>Spolsky</w:t>
            </w:r>
            <w:proofErr w:type="spellEnd"/>
            <w:r w:rsidRPr="0020635C">
              <w:rPr>
                <w:rFonts w:ascii="Helvetica" w:hAnsi="Helvetica" w:cs="Helvetica"/>
                <w:sz w:val="20"/>
                <w:szCs w:val="20"/>
              </w:rPr>
              <w:t>, pp. 14-19</w:t>
            </w:r>
          </w:p>
        </w:tc>
      </w:tr>
      <w:tr w:rsidR="0020635C" w:rsidRPr="00FB02EC" w14:paraId="3CD88821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44C5E1C6" w14:textId="77777777" w:rsidR="0020635C" w:rsidRPr="006620F4" w:rsidRDefault="0020635C" w:rsidP="0020635C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6DBD7FBD" w14:textId="455FCCC8" w:rsidR="0020635C" w:rsidRPr="0020635C" w:rsidRDefault="0020635C" w:rsidP="0020635C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302" w:type="dxa"/>
            <w:gridSpan w:val="3"/>
            <w:vAlign w:val="center"/>
          </w:tcPr>
          <w:p w14:paraId="19DA7890" w14:textId="47EF8DA9" w:rsidR="0020635C" w:rsidRPr="0020635C" w:rsidRDefault="0020635C" w:rsidP="0020635C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In-class project: Compliments</w:t>
            </w:r>
          </w:p>
        </w:tc>
        <w:tc>
          <w:tcPr>
            <w:tcW w:w="2799" w:type="dxa"/>
            <w:vAlign w:val="center"/>
          </w:tcPr>
          <w:p w14:paraId="76733581" w14:textId="2510907B" w:rsidR="0020635C" w:rsidRPr="0020635C" w:rsidRDefault="0020635C" w:rsidP="0020635C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Read: CARLA website.</w:t>
            </w:r>
          </w:p>
        </w:tc>
      </w:tr>
      <w:tr w:rsidR="0020635C" w:rsidRPr="00FB02EC" w14:paraId="407C961C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59EB33FA" w14:textId="77777777" w:rsidR="0020635C" w:rsidRPr="006620F4" w:rsidRDefault="0020635C" w:rsidP="0020635C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E02C34A" w14:textId="073FF847" w:rsidR="0020635C" w:rsidRPr="0020635C" w:rsidRDefault="0020635C" w:rsidP="0020635C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302" w:type="dxa"/>
            <w:gridSpan w:val="3"/>
            <w:vAlign w:val="center"/>
          </w:tcPr>
          <w:p w14:paraId="4B0AE338" w14:textId="4C1A7AD7" w:rsidR="0020635C" w:rsidRPr="0020635C" w:rsidRDefault="0020635C" w:rsidP="0020635C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Pragmatics presentations </w:t>
            </w:r>
          </w:p>
        </w:tc>
        <w:tc>
          <w:tcPr>
            <w:tcW w:w="2799" w:type="dxa"/>
            <w:vAlign w:val="center"/>
          </w:tcPr>
          <w:p w14:paraId="78F79638" w14:textId="77777777" w:rsidR="0020635C" w:rsidRPr="0020635C" w:rsidRDefault="0020635C" w:rsidP="0020635C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Read: Tannen, pp. 68-71.</w:t>
            </w:r>
          </w:p>
          <w:p w14:paraId="2F35DD6E" w14:textId="58EFAE68" w:rsidR="0020635C" w:rsidRPr="0020635C" w:rsidRDefault="0020635C" w:rsidP="0020635C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</w:tr>
      <w:tr w:rsidR="0020635C" w:rsidRPr="00FB02EC" w14:paraId="5021E838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6134D842" w14:textId="77777777" w:rsidR="0020635C" w:rsidRPr="006620F4" w:rsidRDefault="0020635C" w:rsidP="0020635C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6841A7A8" w14:textId="5CBF1C62" w:rsidR="0020635C" w:rsidRPr="0020635C" w:rsidRDefault="0020635C" w:rsidP="0020635C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302" w:type="dxa"/>
            <w:gridSpan w:val="3"/>
            <w:vAlign w:val="center"/>
          </w:tcPr>
          <w:p w14:paraId="39C9D6F6" w14:textId="2EE759E8" w:rsidR="0020635C" w:rsidRPr="0020635C" w:rsidRDefault="0020635C" w:rsidP="0020635C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Introduction of topic: Why do languages change? Can we stop it?  (TC Objective 3)</w:t>
            </w:r>
          </w:p>
        </w:tc>
        <w:tc>
          <w:tcPr>
            <w:tcW w:w="2799" w:type="dxa"/>
            <w:vAlign w:val="center"/>
          </w:tcPr>
          <w:p w14:paraId="435933B8" w14:textId="167A0B52" w:rsidR="0020635C" w:rsidRPr="0020635C" w:rsidRDefault="0020635C" w:rsidP="0020635C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</w:tr>
      <w:tr w:rsidR="0020635C" w:rsidRPr="00FB02EC" w14:paraId="01D8C700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3FD68609" w14:textId="77777777" w:rsidR="0020635C" w:rsidRPr="006620F4" w:rsidRDefault="0020635C" w:rsidP="0020635C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0EF4FB3E" w14:textId="5B32BEEF" w:rsidR="0020635C" w:rsidRPr="0020635C" w:rsidRDefault="0020635C" w:rsidP="0020635C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302" w:type="dxa"/>
            <w:gridSpan w:val="3"/>
            <w:vAlign w:val="center"/>
          </w:tcPr>
          <w:p w14:paraId="675736BD" w14:textId="7C70DDEA" w:rsidR="0020635C" w:rsidRPr="0020635C" w:rsidRDefault="0020635C" w:rsidP="0020635C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proofErr w:type="spellStart"/>
            <w:r w:rsidRPr="0020635C">
              <w:rPr>
                <w:rFonts w:ascii="Helvetica" w:hAnsi="Helvetica" w:cs="Helvetica"/>
                <w:b/>
                <w:bCs/>
                <w:color w:val="666666"/>
                <w:sz w:val="20"/>
                <w:szCs w:val="20"/>
                <w:shd w:val="clear" w:color="auto" w:fill="FFFFFF"/>
              </w:rPr>
              <w:t>Wæs</w:t>
            </w:r>
            <w:proofErr w:type="spellEnd"/>
            <w:r w:rsidRPr="0020635C">
              <w:rPr>
                <w:rFonts w:ascii="Helvetica" w:hAnsi="Helvetica" w:cs="Helvetica"/>
                <w:b/>
                <w:bCs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635C">
              <w:rPr>
                <w:rFonts w:ascii="Helvetica" w:hAnsi="Helvetica" w:cs="Helvetica"/>
                <w:b/>
                <w:bCs/>
                <w:color w:val="666666"/>
                <w:sz w:val="20"/>
                <w:szCs w:val="20"/>
                <w:shd w:val="clear" w:color="auto" w:fill="FFFFFF"/>
              </w:rPr>
              <w:t>hæil</w:t>
            </w:r>
            <w:proofErr w:type="spellEnd"/>
            <w:r w:rsidRPr="0020635C">
              <w:rPr>
                <w:rFonts w:ascii="Helvetica" w:hAnsi="Helvetica" w:cs="Helvetica"/>
                <w:sz w:val="20"/>
                <w:szCs w:val="20"/>
              </w:rPr>
              <w:t>! Introduction to Old English (TC Objective 3) Discovery task and video.</w:t>
            </w:r>
          </w:p>
        </w:tc>
        <w:tc>
          <w:tcPr>
            <w:tcW w:w="2799" w:type="dxa"/>
            <w:vAlign w:val="center"/>
          </w:tcPr>
          <w:p w14:paraId="2008D4B5" w14:textId="3D6AF4E7" w:rsidR="0020635C" w:rsidRPr="0020635C" w:rsidRDefault="0020635C" w:rsidP="0020635C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20635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Read:Standardization</w:t>
            </w:r>
            <w:proofErr w:type="spellEnd"/>
            <w:proofErr w:type="gramEnd"/>
          </w:p>
          <w:p w14:paraId="23E0CB02" w14:textId="0B9CF8FE" w:rsidR="0020635C" w:rsidRPr="0020635C" w:rsidRDefault="0020635C" w:rsidP="0020635C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</w:tr>
      <w:tr w:rsidR="0020635C" w:rsidRPr="00FB02EC" w14:paraId="13A643B6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7456F21C" w14:textId="77777777" w:rsidR="0020635C" w:rsidRPr="006620F4" w:rsidRDefault="0020635C" w:rsidP="0020635C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10DD1AC3" w14:textId="08B4555B" w:rsidR="0020635C" w:rsidRPr="0020635C" w:rsidRDefault="0020635C" w:rsidP="0020635C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302" w:type="dxa"/>
            <w:gridSpan w:val="3"/>
            <w:vAlign w:val="center"/>
          </w:tcPr>
          <w:p w14:paraId="0D586297" w14:textId="10FE4289" w:rsidR="0020635C" w:rsidRPr="0020635C" w:rsidRDefault="0020635C" w:rsidP="0020635C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proofErr w:type="spellStart"/>
            <w:r w:rsidRPr="0020635C">
              <w:rPr>
                <w:rFonts w:ascii="Helvetica" w:hAnsi="Helvetica" w:cs="Helvetica"/>
                <w:sz w:val="20"/>
                <w:szCs w:val="20"/>
              </w:rPr>
              <w:t>Ey</w:t>
            </w:r>
            <w:proofErr w:type="spellEnd"/>
            <w:r w:rsidRPr="0020635C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proofErr w:type="spellStart"/>
            <w:r w:rsidRPr="0020635C">
              <w:rPr>
                <w:rFonts w:ascii="Helvetica" w:hAnsi="Helvetica" w:cs="Helvetica"/>
                <w:sz w:val="20"/>
                <w:szCs w:val="20"/>
              </w:rPr>
              <w:t>maister</w:t>
            </w:r>
            <w:proofErr w:type="spellEnd"/>
            <w:r w:rsidRPr="0020635C">
              <w:rPr>
                <w:rFonts w:ascii="Helvetica" w:hAnsi="Helvetica" w:cs="Helvetica"/>
                <w:sz w:val="20"/>
                <w:szCs w:val="20"/>
              </w:rPr>
              <w:t>, welcome be ye! Middle English (TC Objective 3) Discovery task and video</w:t>
            </w:r>
          </w:p>
        </w:tc>
        <w:tc>
          <w:tcPr>
            <w:tcW w:w="2799" w:type="dxa"/>
            <w:vAlign w:val="center"/>
          </w:tcPr>
          <w:p w14:paraId="46931555" w14:textId="5B642E4D" w:rsidR="0020635C" w:rsidRPr="0020635C" w:rsidRDefault="0020635C" w:rsidP="0020635C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Read: Some old forms of English that are still used today </w:t>
            </w:r>
          </w:p>
        </w:tc>
      </w:tr>
      <w:tr w:rsidR="0020635C" w:rsidRPr="00FB02EC" w14:paraId="304E32B6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6C804AD2" w14:textId="77777777" w:rsidR="0020635C" w:rsidRPr="006620F4" w:rsidRDefault="0020635C" w:rsidP="0020635C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8304D4E" w14:textId="3F753873" w:rsidR="0020635C" w:rsidRPr="0020635C" w:rsidRDefault="0020635C" w:rsidP="0020635C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302" w:type="dxa"/>
            <w:gridSpan w:val="3"/>
            <w:vAlign w:val="center"/>
          </w:tcPr>
          <w:p w14:paraId="70129CCC" w14:textId="054B443C" w:rsidR="0020635C" w:rsidRPr="0020635C" w:rsidRDefault="0020635C" w:rsidP="0020635C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Hail, fellow; God save you! Early Modern English (TC Objective 3) Discovery task and video</w:t>
            </w:r>
          </w:p>
        </w:tc>
        <w:tc>
          <w:tcPr>
            <w:tcW w:w="2799" w:type="dxa"/>
            <w:vAlign w:val="center"/>
          </w:tcPr>
          <w:p w14:paraId="1EA84294" w14:textId="77777777" w:rsidR="0020635C" w:rsidRPr="0020635C" w:rsidRDefault="0020635C" w:rsidP="0020635C">
            <w:pPr>
              <w:autoSpaceDE w:val="0"/>
              <w:autoSpaceDN w:val="0"/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Read: Hudley</w:t>
            </w:r>
          </w:p>
          <w:p w14:paraId="10C352DA" w14:textId="537127B0" w:rsidR="0020635C" w:rsidRPr="0020635C" w:rsidRDefault="0020635C" w:rsidP="0020635C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Watch: Crystal </w:t>
            </w:r>
          </w:p>
        </w:tc>
      </w:tr>
      <w:tr w:rsidR="0020635C" w:rsidRPr="00FB02EC" w14:paraId="27306222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42FC4ED4" w14:textId="77777777" w:rsidR="0020635C" w:rsidRPr="006620F4" w:rsidRDefault="0020635C" w:rsidP="0020635C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BB711DB" w14:textId="1365A2FE" w:rsidR="0020635C" w:rsidRPr="0020635C" w:rsidRDefault="0020635C" w:rsidP="0020635C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302" w:type="dxa"/>
            <w:gridSpan w:val="3"/>
            <w:vAlign w:val="center"/>
          </w:tcPr>
          <w:p w14:paraId="3934FE89" w14:textId="1A86333C" w:rsidR="0020635C" w:rsidRPr="0020635C" w:rsidRDefault="0020635C" w:rsidP="0020635C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Discussion and lecture: dialect.</w:t>
            </w:r>
            <w:r w:rsidRPr="0020635C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20635C">
              <w:rPr>
                <w:rFonts w:ascii="Helvetica" w:hAnsi="Helvetica" w:cs="Helvetica"/>
                <w:sz w:val="20"/>
                <w:szCs w:val="20"/>
              </w:rPr>
              <w:t>(TC Objective 3)</w:t>
            </w:r>
          </w:p>
        </w:tc>
        <w:tc>
          <w:tcPr>
            <w:tcW w:w="2799" w:type="dxa"/>
            <w:vAlign w:val="center"/>
          </w:tcPr>
          <w:p w14:paraId="6F4D2373" w14:textId="77777777" w:rsidR="0020635C" w:rsidRPr="0020635C" w:rsidRDefault="0020635C" w:rsidP="0020635C">
            <w:pPr>
              <w:autoSpaceDE w:val="0"/>
              <w:autoSpaceDN w:val="0"/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Watch: “Code-switching in Hong Kong”</w:t>
            </w:r>
          </w:p>
          <w:p w14:paraId="6468E545" w14:textId="7D55F8AC" w:rsidR="0020635C" w:rsidRPr="0020635C" w:rsidRDefault="0020635C" w:rsidP="0020635C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 xml:space="preserve">Read: </w:t>
            </w:r>
            <w:proofErr w:type="spellStart"/>
            <w:r w:rsidRPr="0020635C">
              <w:rPr>
                <w:rFonts w:ascii="Helvetica" w:hAnsi="Helvetica" w:cs="Helvetica"/>
                <w:sz w:val="20"/>
                <w:szCs w:val="20"/>
              </w:rPr>
              <w:t>Megyes</w:t>
            </w:r>
            <w:proofErr w:type="spellEnd"/>
          </w:p>
        </w:tc>
      </w:tr>
      <w:tr w:rsidR="0082791D" w:rsidRPr="00FB02EC" w14:paraId="02B955BE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06317292" w14:textId="77777777" w:rsidR="0082791D" w:rsidRPr="006620F4" w:rsidRDefault="0082791D" w:rsidP="00C05FF8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1EDF5100" w14:textId="29B2E0BD" w:rsidR="0082791D" w:rsidRPr="0020635C" w:rsidRDefault="0082791D" w:rsidP="00C05FF8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302" w:type="dxa"/>
            <w:gridSpan w:val="3"/>
            <w:vAlign w:val="center"/>
          </w:tcPr>
          <w:p w14:paraId="78333860" w14:textId="518EDDB2" w:rsidR="0082791D" w:rsidRPr="0020635C" w:rsidRDefault="0020635C" w:rsidP="00C05FF8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Lecture and discussion: Kachru’s three circles (TC Objective 3)</w:t>
            </w:r>
          </w:p>
        </w:tc>
        <w:tc>
          <w:tcPr>
            <w:tcW w:w="2799" w:type="dxa"/>
            <w:vAlign w:val="center"/>
          </w:tcPr>
          <w:p w14:paraId="3204F1B4" w14:textId="559060D3" w:rsidR="0082791D" w:rsidRPr="0020635C" w:rsidRDefault="0082791D" w:rsidP="00C05FF8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</w:tr>
      <w:tr w:rsidR="0082791D" w:rsidRPr="00FB02EC" w14:paraId="4E72002B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04C46158" w14:textId="77777777" w:rsidR="0082791D" w:rsidRPr="006620F4" w:rsidRDefault="0082791D" w:rsidP="00C05FF8">
            <w:pPr>
              <w:autoSpaceDE w:val="0"/>
              <w:autoSpaceDN w:val="0"/>
              <w:spacing w:line="60" w:lineRule="auto"/>
              <w:rPr>
                <w:rFonts w:ascii="MS Gothic" w:eastAsia="MS Gothic" w:hAnsi="MS Gothic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CD71876" w14:textId="0EF0091D" w:rsidR="0082791D" w:rsidRPr="0020635C" w:rsidRDefault="0082791D" w:rsidP="00C05FF8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302" w:type="dxa"/>
            <w:gridSpan w:val="3"/>
            <w:vAlign w:val="center"/>
          </w:tcPr>
          <w:p w14:paraId="62D264DB" w14:textId="5A54248D" w:rsidR="0082791D" w:rsidRPr="0020635C" w:rsidRDefault="0020635C" w:rsidP="00C05FF8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 xml:space="preserve">Discussion: non-native </w:t>
            </w:r>
            <w:proofErr w:type="gramStart"/>
            <w:r w:rsidRPr="0020635C">
              <w:rPr>
                <w:rFonts w:ascii="Helvetica" w:hAnsi="Helvetica" w:cs="Helvetica"/>
                <w:sz w:val="20"/>
                <w:szCs w:val="20"/>
              </w:rPr>
              <w:t>English speaking</w:t>
            </w:r>
            <w:proofErr w:type="gramEnd"/>
            <w:r w:rsidRPr="0020635C">
              <w:rPr>
                <w:rFonts w:ascii="Helvetica" w:hAnsi="Helvetica" w:cs="Helvetica"/>
                <w:sz w:val="20"/>
                <w:szCs w:val="20"/>
              </w:rPr>
              <w:t xml:space="preserve"> teachers.</w:t>
            </w:r>
          </w:p>
        </w:tc>
        <w:tc>
          <w:tcPr>
            <w:tcW w:w="2799" w:type="dxa"/>
            <w:vAlign w:val="center"/>
          </w:tcPr>
          <w:p w14:paraId="3C742310" w14:textId="77777777" w:rsidR="0082791D" w:rsidRPr="0020635C" w:rsidRDefault="0082791D" w:rsidP="00C05FF8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</w:tr>
      <w:tr w:rsidR="009F3088" w:rsidRPr="00FB02EC" w14:paraId="1FD06FCF" w14:textId="77777777" w:rsidTr="00E749DE">
        <w:trPr>
          <w:trHeight w:val="767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763749E2" w14:textId="45A3EEF8" w:rsidR="009F3088" w:rsidRPr="00822335" w:rsidRDefault="00395857" w:rsidP="00395857">
            <w:pPr>
              <w:autoSpaceDE w:val="0"/>
              <w:autoSpaceDN w:val="0"/>
              <w:spacing w:line="60" w:lineRule="auto"/>
              <w:rPr>
                <w:rFonts w:ascii="Helvetica" w:eastAsia="MS Gothic" w:hAnsi="Helvetica" w:cs="Times New Roman"/>
                <w:sz w:val="18"/>
                <w:szCs w:val="20"/>
              </w:rPr>
            </w:pPr>
            <w:r>
              <w:rPr>
                <w:rFonts w:ascii="Helvetica" w:eastAsia="MS Gothic" w:hAnsi="Helvetica" w:cs="Times New Roman" w:hint="eastAsia"/>
                <w:sz w:val="18"/>
                <w:szCs w:val="20"/>
              </w:rPr>
              <w:t>G</w:t>
            </w:r>
            <w:r>
              <w:rPr>
                <w:rFonts w:ascii="Helvetica" w:eastAsia="MS Gothic" w:hAnsi="Helvetica" w:cs="Times New Roman"/>
                <w:sz w:val="18"/>
                <w:szCs w:val="20"/>
              </w:rPr>
              <w:t>rading</w:t>
            </w:r>
          </w:p>
        </w:tc>
        <w:tc>
          <w:tcPr>
            <w:tcW w:w="8548" w:type="dxa"/>
            <w:gridSpan w:val="5"/>
            <w:vAlign w:val="center"/>
          </w:tcPr>
          <w:p w14:paraId="4CDDD4B1" w14:textId="77777777" w:rsidR="0020635C" w:rsidRPr="0020635C" w:rsidRDefault="0020635C" w:rsidP="0020635C">
            <w:pPr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Class participation:  10%</w:t>
            </w:r>
          </w:p>
          <w:p w14:paraId="75356BA1" w14:textId="77777777" w:rsidR="0020635C" w:rsidRPr="0020635C" w:rsidRDefault="0020635C" w:rsidP="0020635C">
            <w:pPr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Review activity and homework: 10%</w:t>
            </w:r>
          </w:p>
          <w:p w14:paraId="1D6EFDD2" w14:textId="77777777" w:rsidR="0020635C" w:rsidRPr="0020635C" w:rsidRDefault="0020635C" w:rsidP="0020635C">
            <w:pPr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Small projects:  25%</w:t>
            </w:r>
          </w:p>
          <w:p w14:paraId="460C1E5B" w14:textId="77777777" w:rsidR="0020635C" w:rsidRPr="0020635C" w:rsidRDefault="0020635C" w:rsidP="0020635C">
            <w:pPr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Quizzes:  25%</w:t>
            </w:r>
          </w:p>
          <w:p w14:paraId="59F56452" w14:textId="77777777" w:rsidR="0020635C" w:rsidRPr="0020635C" w:rsidRDefault="0020635C" w:rsidP="0020635C">
            <w:pPr>
              <w:rPr>
                <w:rFonts w:ascii="Helvetica" w:hAnsi="Helvetica" w:cs="Helvetica"/>
                <w:sz w:val="20"/>
                <w:szCs w:val="20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</w:rPr>
              <w:t>Final project: 30%</w:t>
            </w:r>
          </w:p>
          <w:p w14:paraId="395F8079" w14:textId="0CA5B19D" w:rsidR="009F3088" w:rsidRPr="0020635C" w:rsidRDefault="009F3088" w:rsidP="00C05FF8">
            <w:pPr>
              <w:autoSpaceDE w:val="0"/>
              <w:autoSpaceDN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F3088" w:rsidRPr="00FB02EC" w14:paraId="5C792011" w14:textId="77777777" w:rsidTr="00E749DE">
        <w:trPr>
          <w:trHeight w:val="551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291D2D8B" w14:textId="08908E89" w:rsidR="009F3088" w:rsidRPr="00FB02EC" w:rsidRDefault="009F3088" w:rsidP="00C05FF8">
            <w:pPr>
              <w:autoSpaceDE w:val="0"/>
              <w:autoSpaceDN w:val="0"/>
              <w:spacing w:line="60" w:lineRule="auto"/>
              <w:rPr>
                <w:rFonts w:ascii="Times New Roman" w:eastAsia="MS Gothic" w:hAnsi="Times New Roman" w:cs="Times New Roman"/>
                <w:sz w:val="18"/>
                <w:szCs w:val="20"/>
              </w:rPr>
            </w:pPr>
            <w:r w:rsidRPr="00822335">
              <w:rPr>
                <w:rFonts w:ascii="Helvetica" w:eastAsia="MS Gothic" w:hAnsi="Helvetica" w:cs="MS PGothic"/>
                <w:sz w:val="18"/>
                <w:szCs w:val="18"/>
              </w:rPr>
              <w:t>Textbooks</w:t>
            </w:r>
          </w:p>
        </w:tc>
        <w:tc>
          <w:tcPr>
            <w:tcW w:w="8548" w:type="dxa"/>
            <w:gridSpan w:val="5"/>
            <w:vAlign w:val="center"/>
          </w:tcPr>
          <w:p w14:paraId="74723571" w14:textId="674A6A1E" w:rsidR="009F3088" w:rsidRPr="0020635C" w:rsidRDefault="009F3088" w:rsidP="00C05FF8">
            <w:pPr>
              <w:autoSpaceDE w:val="0"/>
              <w:autoSpaceDN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F3088" w:rsidRPr="00FB02EC" w14:paraId="7786B022" w14:textId="77777777" w:rsidTr="00E749DE">
        <w:trPr>
          <w:trHeight w:val="417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23B3F466" w14:textId="0D9F7B33" w:rsidR="009F3088" w:rsidRPr="00FB02EC" w:rsidRDefault="009F3088" w:rsidP="00C05FF8">
            <w:pPr>
              <w:autoSpaceDE w:val="0"/>
              <w:autoSpaceDN w:val="0"/>
              <w:spacing w:line="60" w:lineRule="auto"/>
              <w:jc w:val="left"/>
              <w:rPr>
                <w:rFonts w:ascii="Times New Roman" w:eastAsia="MS Gothic" w:hAnsi="Times New Roman" w:cs="Times New Roman"/>
                <w:sz w:val="18"/>
                <w:szCs w:val="20"/>
              </w:rPr>
            </w:pPr>
            <w:r w:rsidRPr="00822335">
              <w:rPr>
                <w:rFonts w:ascii="Helvetica" w:eastAsia="MS Gothic" w:hAnsi="Helvetica" w:cs="MS PGothic"/>
                <w:sz w:val="18"/>
                <w:szCs w:val="18"/>
              </w:rPr>
              <w:t>References</w:t>
            </w:r>
          </w:p>
        </w:tc>
        <w:tc>
          <w:tcPr>
            <w:tcW w:w="8548" w:type="dxa"/>
            <w:gridSpan w:val="5"/>
            <w:vAlign w:val="center"/>
          </w:tcPr>
          <w:p w14:paraId="6159BC7E" w14:textId="77777777" w:rsidR="0020635C" w:rsidRPr="0020635C" w:rsidRDefault="0020635C" w:rsidP="0020635C">
            <w:pPr>
              <w:rPr>
                <w:rFonts w:ascii="Helvetica" w:hAnsi="Helvetica" w:cs="Helvetica"/>
                <w:sz w:val="20"/>
                <w:szCs w:val="20"/>
                <w:lang w:val="en-AU"/>
              </w:rPr>
            </w:pPr>
            <w:proofErr w:type="spellStart"/>
            <w:r w:rsidRPr="0020635C">
              <w:rPr>
                <w:rFonts w:ascii="Helvetica" w:hAnsi="Helvetica" w:cs="Helvetica"/>
                <w:sz w:val="20"/>
                <w:szCs w:val="20"/>
                <w:lang w:val="en-AU"/>
              </w:rPr>
              <w:t>Cipollone</w:t>
            </w:r>
            <w:proofErr w:type="spellEnd"/>
            <w:r w:rsidRPr="0020635C">
              <w:rPr>
                <w:rFonts w:ascii="Helvetica" w:hAnsi="Helvetica" w:cs="Helvetica"/>
                <w:sz w:val="20"/>
                <w:szCs w:val="20"/>
                <w:lang w:val="en-AU"/>
              </w:rPr>
              <w:t xml:space="preserve">, N., Keiser, S. H., &amp; </w:t>
            </w:r>
            <w:proofErr w:type="spellStart"/>
            <w:r w:rsidRPr="0020635C">
              <w:rPr>
                <w:rFonts w:ascii="Helvetica" w:hAnsi="Helvetica" w:cs="Helvetica"/>
                <w:sz w:val="20"/>
                <w:szCs w:val="20"/>
                <w:lang w:val="en-AU"/>
              </w:rPr>
              <w:t>Vasishth</w:t>
            </w:r>
            <w:proofErr w:type="spellEnd"/>
            <w:r w:rsidRPr="0020635C">
              <w:rPr>
                <w:rFonts w:ascii="Helvetica" w:hAnsi="Helvetica" w:cs="Helvetica"/>
                <w:sz w:val="20"/>
                <w:szCs w:val="20"/>
                <w:lang w:val="en-AU"/>
              </w:rPr>
              <w:t xml:space="preserve">, S. (1998). </w:t>
            </w:r>
            <w:r w:rsidRPr="0020635C">
              <w:rPr>
                <w:rFonts w:ascii="Helvetica" w:hAnsi="Helvetica" w:cs="Helvetica"/>
                <w:i/>
                <w:sz w:val="20"/>
                <w:szCs w:val="20"/>
                <w:lang w:val="en-AU"/>
              </w:rPr>
              <w:t>The language files</w:t>
            </w:r>
            <w:r w:rsidRPr="0020635C">
              <w:rPr>
                <w:rFonts w:ascii="Helvetica" w:hAnsi="Helvetica" w:cs="Helvetica"/>
                <w:sz w:val="20"/>
                <w:szCs w:val="20"/>
                <w:lang w:val="en-AU"/>
              </w:rPr>
              <w:t>.  Columbus: The Ohio State UP.</w:t>
            </w:r>
          </w:p>
          <w:p w14:paraId="4AA11519" w14:textId="77777777" w:rsidR="0020635C" w:rsidRPr="0020635C" w:rsidRDefault="0020635C" w:rsidP="0020635C">
            <w:pPr>
              <w:rPr>
                <w:rFonts w:ascii="Helvetica" w:hAnsi="Helvetica" w:cs="Helvetica"/>
                <w:sz w:val="20"/>
                <w:szCs w:val="20"/>
                <w:lang w:val="en-AU"/>
              </w:rPr>
            </w:pPr>
          </w:p>
          <w:p w14:paraId="20B34C6E" w14:textId="77777777" w:rsidR="0020635C" w:rsidRPr="0020635C" w:rsidRDefault="0020635C" w:rsidP="0020635C">
            <w:pPr>
              <w:rPr>
                <w:rFonts w:ascii="Helvetica" w:hAnsi="Helvetica" w:cs="Helvetica"/>
                <w:sz w:val="20"/>
                <w:szCs w:val="20"/>
                <w:lang w:val="en-AU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  <w:lang w:val="en-AU"/>
              </w:rPr>
              <w:t xml:space="preserve">Hudley, A.H.C. (2014). Which English you speak has nothing to do with how smart you are. </w:t>
            </w:r>
            <w:r w:rsidRPr="0020635C">
              <w:rPr>
                <w:rFonts w:ascii="Helvetica" w:hAnsi="Helvetica" w:cs="Helvetica"/>
                <w:i/>
                <w:sz w:val="20"/>
                <w:szCs w:val="20"/>
                <w:lang w:val="en-AU"/>
              </w:rPr>
              <w:t>Slate</w:t>
            </w:r>
            <w:r w:rsidRPr="0020635C">
              <w:rPr>
                <w:rFonts w:ascii="Helvetica" w:hAnsi="Helvetica" w:cs="Helvetica"/>
                <w:sz w:val="20"/>
                <w:szCs w:val="20"/>
                <w:lang w:val="en-AU"/>
              </w:rPr>
              <w:t>.</w:t>
            </w:r>
          </w:p>
          <w:p w14:paraId="1987E477" w14:textId="77777777" w:rsidR="0020635C" w:rsidRPr="0020635C" w:rsidRDefault="0020635C" w:rsidP="0020635C">
            <w:pPr>
              <w:rPr>
                <w:rFonts w:ascii="Helvetica" w:hAnsi="Helvetica" w:cs="Helvetica"/>
                <w:sz w:val="20"/>
                <w:szCs w:val="20"/>
                <w:lang w:val="en-AU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  <w:lang w:val="en-AU"/>
              </w:rPr>
              <w:t xml:space="preserve"> </w:t>
            </w:r>
          </w:p>
          <w:p w14:paraId="0D546E2B" w14:textId="77777777" w:rsidR="0020635C" w:rsidRPr="0020635C" w:rsidRDefault="0020635C" w:rsidP="0020635C">
            <w:pPr>
              <w:rPr>
                <w:rFonts w:ascii="Helvetica" w:hAnsi="Helvetica" w:cs="Helvetica"/>
                <w:sz w:val="20"/>
                <w:szCs w:val="20"/>
                <w:lang w:val="en-AU"/>
              </w:rPr>
            </w:pPr>
            <w:proofErr w:type="spellStart"/>
            <w:r w:rsidRPr="0020635C">
              <w:rPr>
                <w:rFonts w:ascii="Helvetica" w:hAnsi="Helvetica" w:cs="Helvetica"/>
                <w:sz w:val="20"/>
                <w:szCs w:val="20"/>
                <w:lang w:val="en-AU"/>
              </w:rPr>
              <w:t>Lightbown</w:t>
            </w:r>
            <w:proofErr w:type="spellEnd"/>
            <w:r w:rsidRPr="0020635C">
              <w:rPr>
                <w:rFonts w:ascii="Helvetica" w:hAnsi="Helvetica" w:cs="Helvetica"/>
                <w:sz w:val="20"/>
                <w:szCs w:val="20"/>
                <w:lang w:val="en-AU"/>
              </w:rPr>
              <w:t xml:space="preserve">, P. M. &amp; Spada, N. (1999). </w:t>
            </w:r>
            <w:r w:rsidRPr="0020635C">
              <w:rPr>
                <w:rFonts w:ascii="Helvetica" w:hAnsi="Helvetica" w:cs="Helvetica"/>
                <w:i/>
                <w:sz w:val="20"/>
                <w:szCs w:val="20"/>
                <w:lang w:val="en-AU"/>
              </w:rPr>
              <w:t>How languages are learned</w:t>
            </w:r>
            <w:r w:rsidRPr="0020635C">
              <w:rPr>
                <w:rFonts w:ascii="Helvetica" w:hAnsi="Helvetica" w:cs="Helvetica"/>
                <w:sz w:val="20"/>
                <w:szCs w:val="20"/>
                <w:lang w:val="en-AU"/>
              </w:rPr>
              <w:t>. Oxford: Oxford UP.</w:t>
            </w:r>
          </w:p>
          <w:p w14:paraId="7B131F4A" w14:textId="77777777" w:rsidR="0020635C" w:rsidRPr="0020635C" w:rsidRDefault="0020635C" w:rsidP="0020635C">
            <w:pPr>
              <w:rPr>
                <w:rFonts w:ascii="Helvetica" w:hAnsi="Helvetica" w:cs="Helvetica"/>
                <w:sz w:val="20"/>
                <w:szCs w:val="20"/>
                <w:lang w:val="en-AU"/>
              </w:rPr>
            </w:pPr>
          </w:p>
          <w:p w14:paraId="27A45883" w14:textId="77777777" w:rsidR="0020635C" w:rsidRPr="0020635C" w:rsidRDefault="0020635C" w:rsidP="0020635C">
            <w:pPr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20635C">
              <w:rPr>
                <w:rFonts w:ascii="Helvetica" w:hAnsi="Helvetica" w:cs="Helvetica"/>
                <w:sz w:val="20"/>
                <w:szCs w:val="20"/>
              </w:rPr>
              <w:t>Medgyes</w:t>
            </w:r>
            <w:proofErr w:type="spellEnd"/>
            <w:r w:rsidRPr="0020635C">
              <w:rPr>
                <w:rFonts w:ascii="Helvetica" w:hAnsi="Helvetica" w:cs="Helvetica"/>
                <w:sz w:val="20"/>
                <w:szCs w:val="20"/>
              </w:rPr>
              <w:t xml:space="preserve">, P. (2001). When the teacher is a non-native speaker. In M. </w:t>
            </w:r>
            <w:proofErr w:type="spellStart"/>
            <w:r w:rsidRPr="0020635C">
              <w:rPr>
                <w:rFonts w:ascii="Helvetica" w:hAnsi="Helvetica" w:cs="Helvetica"/>
                <w:sz w:val="20"/>
                <w:szCs w:val="20"/>
              </w:rPr>
              <w:t>Celce</w:t>
            </w:r>
            <w:proofErr w:type="spellEnd"/>
            <w:r w:rsidRPr="0020635C">
              <w:rPr>
                <w:rFonts w:ascii="Helvetica" w:hAnsi="Helvetica" w:cs="Helvetica"/>
                <w:sz w:val="20"/>
                <w:szCs w:val="20"/>
              </w:rPr>
              <w:t xml:space="preserve">-Murcia (Ed.), </w:t>
            </w:r>
            <w:r w:rsidRPr="0020635C">
              <w:rPr>
                <w:rFonts w:ascii="Helvetica" w:hAnsi="Helvetica" w:cs="Helvetica"/>
                <w:i/>
                <w:iCs/>
                <w:sz w:val="20"/>
                <w:szCs w:val="20"/>
              </w:rPr>
              <w:t>Teaching English as a second or foreign language, Third edition</w:t>
            </w:r>
            <w:r w:rsidRPr="0020635C">
              <w:rPr>
                <w:rFonts w:ascii="Helvetica" w:hAnsi="Helvetica" w:cs="Helvetica"/>
                <w:sz w:val="20"/>
                <w:szCs w:val="20"/>
              </w:rPr>
              <w:t xml:space="preserve"> (pp. 415-428). Boston: </w:t>
            </w:r>
            <w:proofErr w:type="spellStart"/>
            <w:r w:rsidRPr="0020635C">
              <w:rPr>
                <w:rFonts w:ascii="Helvetica" w:hAnsi="Helvetica" w:cs="Helvetica"/>
                <w:sz w:val="20"/>
                <w:szCs w:val="20"/>
              </w:rPr>
              <w:t>Heinle</w:t>
            </w:r>
            <w:proofErr w:type="spellEnd"/>
            <w:r w:rsidRPr="0020635C">
              <w:rPr>
                <w:rFonts w:ascii="Helvetica" w:hAnsi="Helvetica" w:cs="Helvetica"/>
                <w:sz w:val="20"/>
                <w:szCs w:val="20"/>
              </w:rPr>
              <w:t xml:space="preserve"> &amp; </w:t>
            </w:r>
            <w:proofErr w:type="spellStart"/>
            <w:r w:rsidRPr="0020635C">
              <w:rPr>
                <w:rFonts w:ascii="Helvetica" w:hAnsi="Helvetica" w:cs="Helvetica"/>
                <w:sz w:val="20"/>
                <w:szCs w:val="20"/>
              </w:rPr>
              <w:t>Heinle</w:t>
            </w:r>
            <w:proofErr w:type="spellEnd"/>
            <w:r w:rsidRPr="0020635C">
              <w:rPr>
                <w:rFonts w:ascii="Helvetica" w:hAnsi="Helvetica" w:cs="Helvetica"/>
                <w:sz w:val="20"/>
                <w:szCs w:val="20"/>
              </w:rPr>
              <w:t>.</w:t>
            </w:r>
          </w:p>
          <w:p w14:paraId="66E47287" w14:textId="77777777" w:rsidR="0020635C" w:rsidRPr="0020635C" w:rsidRDefault="0020635C" w:rsidP="0020635C">
            <w:pPr>
              <w:rPr>
                <w:rFonts w:ascii="Helvetica" w:hAnsi="Helvetica" w:cs="Helvetica"/>
                <w:sz w:val="20"/>
                <w:szCs w:val="20"/>
                <w:lang w:val="en-AU"/>
              </w:rPr>
            </w:pPr>
          </w:p>
          <w:p w14:paraId="650A962F" w14:textId="77777777" w:rsidR="0020635C" w:rsidRPr="0020635C" w:rsidRDefault="0020635C" w:rsidP="0020635C">
            <w:pPr>
              <w:rPr>
                <w:rFonts w:ascii="Helvetica" w:hAnsi="Helvetica" w:cs="Helvetica"/>
                <w:sz w:val="20"/>
                <w:szCs w:val="20"/>
                <w:lang w:val="en-AU"/>
              </w:rPr>
            </w:pPr>
            <w:proofErr w:type="spellStart"/>
            <w:r w:rsidRPr="0020635C">
              <w:rPr>
                <w:rFonts w:ascii="Helvetica" w:hAnsi="Helvetica" w:cs="Helvetica"/>
                <w:sz w:val="20"/>
                <w:szCs w:val="20"/>
                <w:lang w:val="en-AU"/>
              </w:rPr>
              <w:t>Spolsky</w:t>
            </w:r>
            <w:proofErr w:type="spellEnd"/>
            <w:r w:rsidRPr="0020635C">
              <w:rPr>
                <w:rFonts w:ascii="Helvetica" w:hAnsi="Helvetica" w:cs="Helvetica"/>
                <w:sz w:val="20"/>
                <w:szCs w:val="20"/>
                <w:lang w:val="en-AU"/>
              </w:rPr>
              <w:t xml:space="preserve">, B. (1998).  </w:t>
            </w:r>
            <w:r w:rsidRPr="0020635C">
              <w:rPr>
                <w:rFonts w:ascii="Helvetica" w:hAnsi="Helvetica" w:cs="Helvetica"/>
                <w:i/>
                <w:sz w:val="20"/>
                <w:szCs w:val="20"/>
                <w:lang w:val="en-AU"/>
              </w:rPr>
              <w:t>Sociolinguistics</w:t>
            </w:r>
            <w:r w:rsidRPr="0020635C">
              <w:rPr>
                <w:rFonts w:ascii="Helvetica" w:hAnsi="Helvetica" w:cs="Helvetica"/>
                <w:sz w:val="20"/>
                <w:szCs w:val="20"/>
                <w:lang w:val="en-AU"/>
              </w:rPr>
              <w:t>. Oxford: Oxford UP.</w:t>
            </w:r>
          </w:p>
          <w:p w14:paraId="62306D8D" w14:textId="77777777" w:rsidR="0020635C" w:rsidRPr="0020635C" w:rsidRDefault="0020635C" w:rsidP="0020635C">
            <w:pPr>
              <w:rPr>
                <w:rFonts w:ascii="Helvetica" w:hAnsi="Helvetica" w:cs="Helvetica"/>
                <w:sz w:val="20"/>
                <w:szCs w:val="20"/>
                <w:lang w:val="en-AU"/>
              </w:rPr>
            </w:pPr>
          </w:p>
          <w:p w14:paraId="76E7AA50" w14:textId="77777777" w:rsidR="0020635C" w:rsidRPr="0020635C" w:rsidRDefault="0020635C" w:rsidP="0020635C">
            <w:pPr>
              <w:rPr>
                <w:rFonts w:ascii="Helvetica" w:hAnsi="Helvetica" w:cs="Helvetica"/>
                <w:sz w:val="20"/>
                <w:szCs w:val="20"/>
                <w:lang w:val="en-AU"/>
              </w:rPr>
            </w:pPr>
            <w:r w:rsidRPr="0020635C">
              <w:rPr>
                <w:rFonts w:ascii="Helvetica" w:hAnsi="Helvetica" w:cs="Helvetica"/>
                <w:sz w:val="20"/>
                <w:szCs w:val="20"/>
                <w:lang w:val="en-AU"/>
              </w:rPr>
              <w:t xml:space="preserve">Tannen, D. (1995). </w:t>
            </w:r>
            <w:r w:rsidRPr="0020635C">
              <w:rPr>
                <w:rFonts w:ascii="Helvetica" w:hAnsi="Helvetica" w:cs="Helvetica"/>
                <w:i/>
                <w:sz w:val="20"/>
                <w:szCs w:val="20"/>
                <w:lang w:val="en-AU"/>
              </w:rPr>
              <w:t>Talking from 9 to 5: Women and men at work</w:t>
            </w:r>
            <w:r w:rsidRPr="0020635C">
              <w:rPr>
                <w:rFonts w:ascii="Helvetica" w:hAnsi="Helvetica" w:cs="Helvetica"/>
                <w:sz w:val="20"/>
                <w:szCs w:val="20"/>
                <w:lang w:val="en-AU"/>
              </w:rPr>
              <w:t xml:space="preserve">.  New York: Harper Collins. </w:t>
            </w:r>
          </w:p>
          <w:p w14:paraId="3683C0C2" w14:textId="2CD5E3F5" w:rsidR="009F3088" w:rsidRPr="0020635C" w:rsidRDefault="009F3088" w:rsidP="002D2C35">
            <w:pPr>
              <w:autoSpaceDE w:val="0"/>
              <w:autoSpaceDN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F3088" w:rsidRPr="00FB02EC" w14:paraId="5D67BB64" w14:textId="77777777" w:rsidTr="0082791D">
        <w:trPr>
          <w:trHeight w:val="446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05200A82" w14:textId="7D153317" w:rsidR="009F3088" w:rsidRPr="00822335" w:rsidRDefault="009F3088" w:rsidP="00C05FF8">
            <w:pPr>
              <w:autoSpaceDE w:val="0"/>
              <w:autoSpaceDN w:val="0"/>
              <w:rPr>
                <w:rFonts w:ascii="Helvetica" w:eastAsia="MS Gothic" w:hAnsi="Helvetica" w:cs="Times New Roman"/>
                <w:sz w:val="18"/>
                <w:szCs w:val="18"/>
              </w:rPr>
            </w:pPr>
            <w:r>
              <w:rPr>
                <w:rFonts w:ascii="Helvetica" w:eastAsia="MS Gothic" w:hAnsi="Helvetica" w:cs="Times New Roman" w:hint="eastAsia"/>
                <w:sz w:val="18"/>
                <w:szCs w:val="18"/>
              </w:rPr>
              <w:t>N</w:t>
            </w:r>
            <w:r>
              <w:rPr>
                <w:rFonts w:ascii="Helvetica" w:eastAsia="MS Gothic" w:hAnsi="Helvetica" w:cs="Times New Roman"/>
                <w:sz w:val="18"/>
                <w:szCs w:val="18"/>
              </w:rPr>
              <w:t>OTES</w:t>
            </w:r>
          </w:p>
        </w:tc>
        <w:tc>
          <w:tcPr>
            <w:tcW w:w="8548" w:type="dxa"/>
            <w:gridSpan w:val="5"/>
            <w:vAlign w:val="center"/>
          </w:tcPr>
          <w:p w14:paraId="393FBDF9" w14:textId="2496E66D" w:rsidR="009F3088" w:rsidRPr="00FB02EC" w:rsidRDefault="009F3088" w:rsidP="00C05FF8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CDE678" w14:textId="77777777" w:rsidR="00F14BBA" w:rsidRPr="008B0797" w:rsidRDefault="00F14BBA" w:rsidP="00337B09">
      <w:pPr>
        <w:widowControl/>
        <w:jc w:val="left"/>
        <w:rPr>
          <w:rFonts w:ascii="MS Gothic" w:eastAsia="MS Gothic" w:hAnsi="MS Gothic"/>
          <w:sz w:val="18"/>
          <w:szCs w:val="18"/>
        </w:rPr>
      </w:pPr>
    </w:p>
    <w:sectPr w:rsidR="00F14BBA" w:rsidRPr="008B0797" w:rsidSect="0082791D">
      <w:pgSz w:w="11906" w:h="16838" w:code="9"/>
      <w:pgMar w:top="1134" w:right="1077" w:bottom="1134" w:left="1077" w:header="720" w:footer="720" w:gutter="0"/>
      <w:cols w:space="425"/>
      <w:noEndnote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CA81" w14:textId="77777777" w:rsidR="00B52750" w:rsidRDefault="00B52750" w:rsidP="001C5D1D">
      <w:r>
        <w:separator/>
      </w:r>
    </w:p>
  </w:endnote>
  <w:endnote w:type="continuationSeparator" w:id="0">
    <w:p w14:paraId="51D87A4D" w14:textId="77777777" w:rsidR="00B52750" w:rsidRDefault="00B52750" w:rsidP="001C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2C756" w14:textId="77777777" w:rsidR="00B52750" w:rsidRDefault="00B52750" w:rsidP="001C5D1D">
      <w:r>
        <w:separator/>
      </w:r>
    </w:p>
  </w:footnote>
  <w:footnote w:type="continuationSeparator" w:id="0">
    <w:p w14:paraId="7FA00BE6" w14:textId="77777777" w:rsidR="00B52750" w:rsidRDefault="00B52750" w:rsidP="001C5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D22"/>
    <w:multiLevelType w:val="hybridMultilevel"/>
    <w:tmpl w:val="E16463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E4301E"/>
    <w:multiLevelType w:val="hybridMultilevel"/>
    <w:tmpl w:val="63461028"/>
    <w:lvl w:ilvl="0" w:tplc="08223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E96F45"/>
    <w:multiLevelType w:val="hybridMultilevel"/>
    <w:tmpl w:val="F7B20C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DE3B13"/>
    <w:multiLevelType w:val="hybridMultilevel"/>
    <w:tmpl w:val="3ED6138E"/>
    <w:lvl w:ilvl="0" w:tplc="75826174">
      <w:numFmt w:val="bullet"/>
      <w:lvlText w:val="・"/>
      <w:lvlJc w:val="left"/>
      <w:pPr>
        <w:ind w:left="705" w:hanging="360"/>
      </w:pPr>
      <w:rPr>
        <w:rFonts w:ascii="MS PGothic" w:eastAsia="MS PGothic" w:hAnsi="MS PGothic" w:cs="MS PGothic" w:hint="eastAsia"/>
        <w:sz w:val="22"/>
      </w:rPr>
    </w:lvl>
    <w:lvl w:ilvl="1" w:tplc="0409000B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4" w15:restartNumberingAfterBreak="0">
    <w:nsid w:val="7B182945"/>
    <w:multiLevelType w:val="hybridMultilevel"/>
    <w:tmpl w:val="56E6215E"/>
    <w:lvl w:ilvl="0" w:tplc="BF304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0E4438"/>
    <w:multiLevelType w:val="hybridMultilevel"/>
    <w:tmpl w:val="AAB2DB34"/>
    <w:lvl w:ilvl="0" w:tplc="9B6E41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810593">
    <w:abstractNumId w:val="3"/>
  </w:num>
  <w:num w:numId="2" w16cid:durableId="1816678044">
    <w:abstractNumId w:val="3"/>
  </w:num>
  <w:num w:numId="3" w16cid:durableId="967974210">
    <w:abstractNumId w:val="0"/>
  </w:num>
  <w:num w:numId="4" w16cid:durableId="117652354">
    <w:abstractNumId w:val="5"/>
  </w:num>
  <w:num w:numId="5" w16cid:durableId="1402018574">
    <w:abstractNumId w:val="4"/>
  </w:num>
  <w:num w:numId="6" w16cid:durableId="784275937">
    <w:abstractNumId w:val="1"/>
  </w:num>
  <w:num w:numId="7" w16cid:durableId="853961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autoHyphenation/>
  <w:drawingGridHorizontalSpacing w:val="105"/>
  <w:drawingGridVerticalSpacing w:val="14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CB"/>
    <w:rsid w:val="00003B0F"/>
    <w:rsid w:val="0001117F"/>
    <w:rsid w:val="00045985"/>
    <w:rsid w:val="0007455A"/>
    <w:rsid w:val="000869F9"/>
    <w:rsid w:val="00095699"/>
    <w:rsid w:val="000A6C47"/>
    <w:rsid w:val="000B5B32"/>
    <w:rsid w:val="000D32B7"/>
    <w:rsid w:val="000F42A7"/>
    <w:rsid w:val="001202AE"/>
    <w:rsid w:val="00141DB4"/>
    <w:rsid w:val="00150437"/>
    <w:rsid w:val="00165E44"/>
    <w:rsid w:val="001661A6"/>
    <w:rsid w:val="00185C1B"/>
    <w:rsid w:val="001A347B"/>
    <w:rsid w:val="001A3E05"/>
    <w:rsid w:val="001C5D1D"/>
    <w:rsid w:val="0020635C"/>
    <w:rsid w:val="00217088"/>
    <w:rsid w:val="00237A48"/>
    <w:rsid w:val="002441C4"/>
    <w:rsid w:val="0024772B"/>
    <w:rsid w:val="00256CF5"/>
    <w:rsid w:val="00266716"/>
    <w:rsid w:val="002A5B7D"/>
    <w:rsid w:val="002D2C35"/>
    <w:rsid w:val="002F4120"/>
    <w:rsid w:val="00310862"/>
    <w:rsid w:val="00324798"/>
    <w:rsid w:val="003271E9"/>
    <w:rsid w:val="003305F4"/>
    <w:rsid w:val="00337B09"/>
    <w:rsid w:val="003413B9"/>
    <w:rsid w:val="00342F10"/>
    <w:rsid w:val="00361B97"/>
    <w:rsid w:val="00385F35"/>
    <w:rsid w:val="00394690"/>
    <w:rsid w:val="00395857"/>
    <w:rsid w:val="003B2BAD"/>
    <w:rsid w:val="003C1379"/>
    <w:rsid w:val="003F0B04"/>
    <w:rsid w:val="003F236C"/>
    <w:rsid w:val="00402CAC"/>
    <w:rsid w:val="00442101"/>
    <w:rsid w:val="004468E6"/>
    <w:rsid w:val="00460BCB"/>
    <w:rsid w:val="0047456A"/>
    <w:rsid w:val="004E23FC"/>
    <w:rsid w:val="0050486B"/>
    <w:rsid w:val="005135CD"/>
    <w:rsid w:val="00530DF3"/>
    <w:rsid w:val="005362FD"/>
    <w:rsid w:val="00572080"/>
    <w:rsid w:val="00573794"/>
    <w:rsid w:val="00590A68"/>
    <w:rsid w:val="00590FEB"/>
    <w:rsid w:val="005C7A6E"/>
    <w:rsid w:val="005D0708"/>
    <w:rsid w:val="005E5B6E"/>
    <w:rsid w:val="00617462"/>
    <w:rsid w:val="006328B3"/>
    <w:rsid w:val="00650853"/>
    <w:rsid w:val="00657999"/>
    <w:rsid w:val="006620F4"/>
    <w:rsid w:val="00682781"/>
    <w:rsid w:val="006914C4"/>
    <w:rsid w:val="006B12B2"/>
    <w:rsid w:val="006D30D0"/>
    <w:rsid w:val="006D5212"/>
    <w:rsid w:val="006E3A1B"/>
    <w:rsid w:val="006E55BC"/>
    <w:rsid w:val="006E59B8"/>
    <w:rsid w:val="00720F21"/>
    <w:rsid w:val="00726F3F"/>
    <w:rsid w:val="0073285B"/>
    <w:rsid w:val="0073478B"/>
    <w:rsid w:val="00746A52"/>
    <w:rsid w:val="00754413"/>
    <w:rsid w:val="0077028B"/>
    <w:rsid w:val="00770F33"/>
    <w:rsid w:val="007B0F29"/>
    <w:rsid w:val="007D0EB8"/>
    <w:rsid w:val="007D5A35"/>
    <w:rsid w:val="007E17AA"/>
    <w:rsid w:val="007E6BB4"/>
    <w:rsid w:val="00800053"/>
    <w:rsid w:val="00807035"/>
    <w:rsid w:val="00810D47"/>
    <w:rsid w:val="00822335"/>
    <w:rsid w:val="0082791D"/>
    <w:rsid w:val="008327FE"/>
    <w:rsid w:val="008577D8"/>
    <w:rsid w:val="00863871"/>
    <w:rsid w:val="00890FE3"/>
    <w:rsid w:val="008B0797"/>
    <w:rsid w:val="008B662C"/>
    <w:rsid w:val="008B7187"/>
    <w:rsid w:val="008D3F7E"/>
    <w:rsid w:val="008E0D5B"/>
    <w:rsid w:val="00902A0E"/>
    <w:rsid w:val="009701B9"/>
    <w:rsid w:val="00973097"/>
    <w:rsid w:val="009758A1"/>
    <w:rsid w:val="00986ECE"/>
    <w:rsid w:val="009A15A3"/>
    <w:rsid w:val="009C2844"/>
    <w:rsid w:val="009D6EF1"/>
    <w:rsid w:val="009E0973"/>
    <w:rsid w:val="009F09F7"/>
    <w:rsid w:val="009F3088"/>
    <w:rsid w:val="009F5FEE"/>
    <w:rsid w:val="00A03425"/>
    <w:rsid w:val="00A263C3"/>
    <w:rsid w:val="00A3291B"/>
    <w:rsid w:val="00A55459"/>
    <w:rsid w:val="00A708A9"/>
    <w:rsid w:val="00A70A3A"/>
    <w:rsid w:val="00A8057D"/>
    <w:rsid w:val="00A86469"/>
    <w:rsid w:val="00A87955"/>
    <w:rsid w:val="00AA1AE7"/>
    <w:rsid w:val="00AD4951"/>
    <w:rsid w:val="00AF3D08"/>
    <w:rsid w:val="00AF6753"/>
    <w:rsid w:val="00B039B8"/>
    <w:rsid w:val="00B05A6B"/>
    <w:rsid w:val="00B15739"/>
    <w:rsid w:val="00B159EF"/>
    <w:rsid w:val="00B4106F"/>
    <w:rsid w:val="00B412B4"/>
    <w:rsid w:val="00B52750"/>
    <w:rsid w:val="00B53ECF"/>
    <w:rsid w:val="00B57B43"/>
    <w:rsid w:val="00B744EB"/>
    <w:rsid w:val="00B81C9C"/>
    <w:rsid w:val="00BD2995"/>
    <w:rsid w:val="00BD6047"/>
    <w:rsid w:val="00BE2B52"/>
    <w:rsid w:val="00BE3409"/>
    <w:rsid w:val="00BE3458"/>
    <w:rsid w:val="00BF5954"/>
    <w:rsid w:val="00C0005E"/>
    <w:rsid w:val="00C030B7"/>
    <w:rsid w:val="00C05FF8"/>
    <w:rsid w:val="00C15E87"/>
    <w:rsid w:val="00C22258"/>
    <w:rsid w:val="00C50873"/>
    <w:rsid w:val="00C50E61"/>
    <w:rsid w:val="00C51313"/>
    <w:rsid w:val="00C70AF3"/>
    <w:rsid w:val="00C7656C"/>
    <w:rsid w:val="00C84EA4"/>
    <w:rsid w:val="00C91001"/>
    <w:rsid w:val="00CA40D3"/>
    <w:rsid w:val="00D061C2"/>
    <w:rsid w:val="00D2175D"/>
    <w:rsid w:val="00D32672"/>
    <w:rsid w:val="00D341FC"/>
    <w:rsid w:val="00D67C36"/>
    <w:rsid w:val="00D76BF3"/>
    <w:rsid w:val="00D933BA"/>
    <w:rsid w:val="00DA1411"/>
    <w:rsid w:val="00DD74B3"/>
    <w:rsid w:val="00DF5916"/>
    <w:rsid w:val="00E01A2E"/>
    <w:rsid w:val="00E0252F"/>
    <w:rsid w:val="00E067AD"/>
    <w:rsid w:val="00E24232"/>
    <w:rsid w:val="00E24BAE"/>
    <w:rsid w:val="00E61083"/>
    <w:rsid w:val="00E66358"/>
    <w:rsid w:val="00E679F5"/>
    <w:rsid w:val="00E70B86"/>
    <w:rsid w:val="00E73717"/>
    <w:rsid w:val="00E749DE"/>
    <w:rsid w:val="00E969DC"/>
    <w:rsid w:val="00EB3903"/>
    <w:rsid w:val="00EE1814"/>
    <w:rsid w:val="00F00F80"/>
    <w:rsid w:val="00F06C3F"/>
    <w:rsid w:val="00F14BBA"/>
    <w:rsid w:val="00F462A2"/>
    <w:rsid w:val="00F507AE"/>
    <w:rsid w:val="00F511B1"/>
    <w:rsid w:val="00F5126E"/>
    <w:rsid w:val="00F5541B"/>
    <w:rsid w:val="00F806B9"/>
    <w:rsid w:val="00F96601"/>
    <w:rsid w:val="00FA6A7A"/>
    <w:rsid w:val="00FB02EC"/>
    <w:rsid w:val="00FC6CF4"/>
    <w:rsid w:val="00F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83F41"/>
  <w15:docId w15:val="{74B04D6B-75F7-4A0C-ADEE-338EF342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="MS Mincho" w:hAnsi="MS Minch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A6B"/>
    <w:pPr>
      <w:adjustRightInd w:val="0"/>
      <w:ind w:leftChars="400" w:left="840"/>
    </w:pPr>
    <w:rPr>
      <w:rFonts w:ascii="Century" w:hAnsi="Century" w:cs="MS Mincho"/>
      <w:color w:val="000000"/>
      <w:kern w:val="0"/>
      <w:szCs w:val="21"/>
    </w:rPr>
  </w:style>
  <w:style w:type="paragraph" w:styleId="BalloonText">
    <w:name w:val="Balloon Text"/>
    <w:basedOn w:val="Normal"/>
    <w:link w:val="BalloonTextChar"/>
    <w:uiPriority w:val="99"/>
    <w:unhideWhenUsed/>
    <w:rsid w:val="00D21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2175D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5D1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C5D1D"/>
  </w:style>
  <w:style w:type="paragraph" w:styleId="Footer">
    <w:name w:val="footer"/>
    <w:basedOn w:val="Normal"/>
    <w:link w:val="FooterChar"/>
    <w:uiPriority w:val="99"/>
    <w:unhideWhenUsed/>
    <w:rsid w:val="001C5D1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C5D1D"/>
  </w:style>
  <w:style w:type="character" w:styleId="Hyperlink">
    <w:name w:val="Hyperlink"/>
    <w:basedOn w:val="DefaultParagraphFont"/>
    <w:uiPriority w:val="99"/>
    <w:unhideWhenUsed/>
    <w:rsid w:val="006620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0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0E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rmitsugi</dc:creator>
  <cp:lastModifiedBy>Howard Anne</cp:lastModifiedBy>
  <cp:revision>2</cp:revision>
  <cp:lastPrinted>2021-12-14T03:56:00Z</cp:lastPrinted>
  <dcterms:created xsi:type="dcterms:W3CDTF">2023-04-02T03:24:00Z</dcterms:created>
  <dcterms:modified xsi:type="dcterms:W3CDTF">2023-04-02T03:24:00Z</dcterms:modified>
</cp:coreProperties>
</file>